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D1987" w14:textId="58CB3288" w:rsidR="003A3B8E" w:rsidRDefault="0047329B" w:rsidP="00087ED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</w:t>
      </w:r>
    </w:p>
    <w:p w14:paraId="706A1C05" w14:textId="32BD5924" w:rsidR="0047329B" w:rsidRDefault="0047329B" w:rsidP="00087ED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правоприменительной практики за 2023 год</w:t>
      </w:r>
    </w:p>
    <w:p w14:paraId="2B877106" w14:textId="48E672C7" w:rsidR="0047329B" w:rsidRDefault="0047329B" w:rsidP="00087ED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Государственного железнодорожного надзора</w:t>
      </w:r>
    </w:p>
    <w:p w14:paraId="2F591880" w14:textId="77777777" w:rsidR="00FC5A84" w:rsidRPr="00873B25" w:rsidRDefault="00FC5A84" w:rsidP="0097771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B10FBB" w14:textId="4412AC12" w:rsidR="00617446" w:rsidRDefault="003A3B8E" w:rsidP="009777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B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Планом – графиком проведения публичных мероприятий территориальных управлений Федеральной службы по н</w:t>
      </w:r>
      <w:r w:rsidR="00187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адзору в сфере транспорта </w:t>
      </w:r>
      <w:r w:rsidR="009822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187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1744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73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982277" w:rsidRPr="00982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</w:t>
      </w:r>
      <w:r w:rsidR="00B40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марта </w:t>
      </w:r>
      <w:r w:rsidR="00D066D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Межрегиональное территориальное у</w:t>
      </w:r>
      <w:r w:rsidRPr="00873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 Федеральной службы по надзору в сфере транспорта </w:t>
      </w:r>
      <w:r w:rsidR="00D06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Уральскому федеральному округу </w:t>
      </w:r>
      <w:r w:rsidRPr="00873B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</w:t>
      </w:r>
      <w:r w:rsidR="00477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61E5" w:rsidRPr="00873B2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</w:t>
      </w:r>
      <w:r w:rsidRPr="00873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61E5" w:rsidRPr="00873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обсуждения правоприменительной практики </w:t>
      </w:r>
      <w:r w:rsidRPr="00873B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выполнения законодательства Российской Федерации о безопасности движения на железнодо</w:t>
      </w:r>
      <w:r w:rsidR="001579C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рожном трансп</w:t>
      </w:r>
      <w:r w:rsidR="00C3345C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орте с руководителями</w:t>
      </w:r>
      <w:r w:rsidR="00617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667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Свердловской</w:t>
      </w:r>
      <w:r w:rsidR="00C33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железной дороги</w:t>
      </w:r>
      <w:r w:rsidR="00617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представителями предприятий</w:t>
      </w:r>
      <w:r w:rsidR="00D4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субъектов транспортного комплекса</w:t>
      </w:r>
      <w:r w:rsidR="00B40E0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в формате видеоконференции.</w:t>
      </w:r>
    </w:p>
    <w:p w14:paraId="3ECD432F" w14:textId="2BD81837" w:rsidR="00497ED0" w:rsidRDefault="007F0818" w:rsidP="00A64A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</w:t>
      </w:r>
      <w:r w:rsidR="00A64AD1" w:rsidRPr="00A64AD1">
        <w:rPr>
          <w:rFonts w:ascii="Times New Roman" w:hAnsi="Times New Roman" w:cs="Times New Roman"/>
          <w:sz w:val="28"/>
          <w:szCs w:val="28"/>
        </w:rPr>
        <w:t xml:space="preserve"> законности на поднадзорной территории в части обеспечения безопасности движения и эксплуатации железнодорожного транспорта находится на приемлемом уровне и контролируется. </w:t>
      </w:r>
    </w:p>
    <w:p w14:paraId="0707A056" w14:textId="14BA3C73" w:rsidR="00175C00" w:rsidRDefault="00617446" w:rsidP="005921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 к</w:t>
      </w:r>
      <w:r w:rsidR="00A64AD1" w:rsidRPr="00A64AD1">
        <w:rPr>
          <w:rFonts w:ascii="Times New Roman" w:hAnsi="Times New Roman" w:cs="Times New Roman"/>
          <w:sz w:val="28"/>
          <w:szCs w:val="28"/>
        </w:rPr>
        <w:t>оличество зарегистрированных и рассмотренных транспортных происшествий и событий, связанных с обеспечением безопасности движения на железнодорожном транспорте за 2023 год на поднадзорной территории</w:t>
      </w:r>
      <w:r>
        <w:rPr>
          <w:rFonts w:ascii="Times New Roman" w:hAnsi="Times New Roman" w:cs="Times New Roman"/>
          <w:sz w:val="28"/>
          <w:szCs w:val="28"/>
        </w:rPr>
        <w:t xml:space="preserve"> увеличилось на 8% и составило 390</w:t>
      </w:r>
      <w:r w:rsidR="00A64AD1" w:rsidRPr="00A64A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против 358-ми </w:t>
      </w:r>
      <w:r w:rsidR="00C4130D">
        <w:rPr>
          <w:rFonts w:ascii="Times New Roman" w:hAnsi="Times New Roman" w:cs="Times New Roman"/>
          <w:sz w:val="28"/>
          <w:szCs w:val="28"/>
        </w:rPr>
        <w:t>за аналогичный период 2022 года</w:t>
      </w:r>
      <w:r w:rsidR="005921A8">
        <w:rPr>
          <w:rFonts w:ascii="Times New Roman" w:hAnsi="Times New Roman" w:cs="Times New Roman"/>
          <w:sz w:val="28"/>
          <w:szCs w:val="28"/>
        </w:rPr>
        <w:t>, в том числе о</w:t>
      </w:r>
      <w:r w:rsidR="005921A8" w:rsidRPr="005921A8">
        <w:rPr>
          <w:rFonts w:ascii="Times New Roman" w:hAnsi="Times New Roman" w:cs="Times New Roman"/>
          <w:bCs/>
          <w:sz w:val="28"/>
          <w:szCs w:val="28"/>
        </w:rPr>
        <w:t>дно крушение,</w:t>
      </w:r>
      <w:r w:rsidR="005921A8">
        <w:rPr>
          <w:rFonts w:ascii="Times New Roman" w:hAnsi="Times New Roman" w:cs="Times New Roman"/>
          <w:b/>
          <w:bCs/>
          <w:sz w:val="28"/>
          <w:szCs w:val="28"/>
        </w:rPr>
        <w:t xml:space="preserve"> з</w:t>
      </w:r>
      <w:r w:rsidR="00A64AD1" w:rsidRPr="00A64AD1">
        <w:rPr>
          <w:rFonts w:ascii="Times New Roman" w:hAnsi="Times New Roman" w:cs="Times New Roman"/>
          <w:sz w:val="28"/>
          <w:szCs w:val="28"/>
        </w:rPr>
        <w:t xml:space="preserve">а аналогичный период </w:t>
      </w:r>
      <w:r w:rsidR="005E7F88">
        <w:rPr>
          <w:rFonts w:ascii="Times New Roman" w:hAnsi="Times New Roman" w:cs="Times New Roman"/>
          <w:sz w:val="28"/>
          <w:szCs w:val="28"/>
        </w:rPr>
        <w:t>2022 года</w:t>
      </w:r>
      <w:r w:rsidR="005921A8">
        <w:rPr>
          <w:rFonts w:ascii="Times New Roman" w:hAnsi="Times New Roman" w:cs="Times New Roman"/>
          <w:sz w:val="28"/>
          <w:szCs w:val="28"/>
        </w:rPr>
        <w:t xml:space="preserve"> также допущено одно крушение.</w:t>
      </w:r>
    </w:p>
    <w:p w14:paraId="5FCD5CB1" w14:textId="0FA34A5A" w:rsidR="00A64AD1" w:rsidRDefault="00A64AD1" w:rsidP="00A64A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AD1">
        <w:rPr>
          <w:rFonts w:ascii="Times New Roman" w:hAnsi="Times New Roman" w:cs="Times New Roman"/>
          <w:sz w:val="28"/>
          <w:szCs w:val="28"/>
        </w:rPr>
        <w:t xml:space="preserve">Кроме того, на поднадзорной территории допущено </w:t>
      </w:r>
      <w:r w:rsidR="00392978" w:rsidRPr="00392978">
        <w:rPr>
          <w:rFonts w:ascii="Times New Roman" w:hAnsi="Times New Roman" w:cs="Times New Roman"/>
          <w:sz w:val="28"/>
          <w:szCs w:val="28"/>
        </w:rPr>
        <w:t>на 24% меньше случаев схода подвижного состава с рельсов</w:t>
      </w:r>
      <w:r w:rsidR="00F07D5E">
        <w:rPr>
          <w:rFonts w:ascii="Times New Roman" w:hAnsi="Times New Roman" w:cs="Times New Roman"/>
          <w:sz w:val="28"/>
          <w:szCs w:val="28"/>
        </w:rPr>
        <w:t>,</w:t>
      </w:r>
      <w:r w:rsidR="00392978" w:rsidRPr="00392978">
        <w:rPr>
          <w:rFonts w:ascii="Times New Roman" w:hAnsi="Times New Roman" w:cs="Times New Roman"/>
          <w:sz w:val="28"/>
          <w:szCs w:val="28"/>
        </w:rPr>
        <w:t xml:space="preserve"> </w:t>
      </w:r>
      <w:r w:rsidR="009F52FE">
        <w:rPr>
          <w:rFonts w:ascii="Times New Roman" w:hAnsi="Times New Roman" w:cs="Times New Roman"/>
          <w:sz w:val="28"/>
          <w:szCs w:val="28"/>
        </w:rPr>
        <w:t>98</w:t>
      </w:r>
      <w:r w:rsidR="00392978">
        <w:rPr>
          <w:rFonts w:ascii="Times New Roman" w:hAnsi="Times New Roman" w:cs="Times New Roman"/>
          <w:sz w:val="28"/>
          <w:szCs w:val="28"/>
        </w:rPr>
        <w:t xml:space="preserve"> </w:t>
      </w:r>
      <w:r w:rsidR="00F07D5E">
        <w:rPr>
          <w:rFonts w:ascii="Times New Roman" w:hAnsi="Times New Roman" w:cs="Times New Roman"/>
          <w:sz w:val="28"/>
          <w:szCs w:val="28"/>
        </w:rPr>
        <w:t xml:space="preserve">случаев </w:t>
      </w:r>
      <w:r w:rsidR="00392978">
        <w:rPr>
          <w:rFonts w:ascii="Times New Roman" w:hAnsi="Times New Roman" w:cs="Times New Roman"/>
          <w:sz w:val="28"/>
          <w:szCs w:val="28"/>
        </w:rPr>
        <w:t>против 129</w:t>
      </w:r>
      <w:r w:rsidR="009F52FE">
        <w:rPr>
          <w:rFonts w:ascii="Times New Roman" w:hAnsi="Times New Roman" w:cs="Times New Roman"/>
          <w:sz w:val="28"/>
          <w:szCs w:val="28"/>
        </w:rPr>
        <w:t xml:space="preserve"> в</w:t>
      </w:r>
      <w:r w:rsidRPr="00A64AD1">
        <w:rPr>
          <w:rFonts w:ascii="Times New Roman" w:hAnsi="Times New Roman" w:cs="Times New Roman"/>
          <w:sz w:val="28"/>
          <w:szCs w:val="28"/>
        </w:rPr>
        <w:t xml:space="preserve"> 2022 год</w:t>
      </w:r>
      <w:r w:rsidR="009F52FE">
        <w:rPr>
          <w:rFonts w:ascii="Times New Roman" w:hAnsi="Times New Roman" w:cs="Times New Roman"/>
          <w:sz w:val="28"/>
          <w:szCs w:val="28"/>
        </w:rPr>
        <w:t>у</w:t>
      </w:r>
      <w:r w:rsidRPr="00A64AD1">
        <w:rPr>
          <w:rFonts w:ascii="Times New Roman" w:hAnsi="Times New Roman" w:cs="Times New Roman"/>
          <w:sz w:val="28"/>
          <w:szCs w:val="28"/>
        </w:rPr>
        <w:t>, в том числе 2</w:t>
      </w:r>
      <w:r w:rsidR="009F52FE">
        <w:rPr>
          <w:rFonts w:ascii="Times New Roman" w:hAnsi="Times New Roman" w:cs="Times New Roman"/>
          <w:sz w:val="28"/>
          <w:szCs w:val="28"/>
        </w:rPr>
        <w:t>7</w:t>
      </w:r>
      <w:r w:rsidRPr="00A64AD1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9F52FE">
        <w:rPr>
          <w:rFonts w:ascii="Times New Roman" w:hAnsi="Times New Roman" w:cs="Times New Roman"/>
          <w:sz w:val="28"/>
          <w:szCs w:val="28"/>
        </w:rPr>
        <w:t>ев</w:t>
      </w:r>
      <w:r w:rsidRPr="00A64AD1">
        <w:rPr>
          <w:rFonts w:ascii="Times New Roman" w:hAnsi="Times New Roman" w:cs="Times New Roman"/>
          <w:sz w:val="28"/>
          <w:szCs w:val="28"/>
        </w:rPr>
        <w:t xml:space="preserve"> на путях общего пользования и </w:t>
      </w:r>
      <w:r w:rsidR="009F52FE">
        <w:rPr>
          <w:rFonts w:ascii="Times New Roman" w:hAnsi="Times New Roman" w:cs="Times New Roman"/>
          <w:sz w:val="28"/>
          <w:szCs w:val="28"/>
        </w:rPr>
        <w:t>7</w:t>
      </w:r>
      <w:r w:rsidRPr="00A64AD1">
        <w:rPr>
          <w:rFonts w:ascii="Times New Roman" w:hAnsi="Times New Roman" w:cs="Times New Roman"/>
          <w:sz w:val="28"/>
          <w:szCs w:val="28"/>
        </w:rPr>
        <w:t>1 случай на путях необщего пользования (3</w:t>
      </w:r>
      <w:r w:rsidR="009F52FE">
        <w:rPr>
          <w:rFonts w:ascii="Times New Roman" w:hAnsi="Times New Roman" w:cs="Times New Roman"/>
          <w:sz w:val="28"/>
          <w:szCs w:val="28"/>
        </w:rPr>
        <w:t>4</w:t>
      </w:r>
      <w:r w:rsidRPr="00A64AD1">
        <w:rPr>
          <w:rFonts w:ascii="Times New Roman" w:hAnsi="Times New Roman" w:cs="Times New Roman"/>
          <w:sz w:val="28"/>
          <w:szCs w:val="28"/>
        </w:rPr>
        <w:t xml:space="preserve"> и </w:t>
      </w:r>
      <w:r w:rsidR="009F52FE">
        <w:rPr>
          <w:rFonts w:ascii="Times New Roman" w:hAnsi="Times New Roman" w:cs="Times New Roman"/>
          <w:sz w:val="28"/>
          <w:szCs w:val="28"/>
        </w:rPr>
        <w:t xml:space="preserve">95 </w:t>
      </w:r>
      <w:r w:rsidRPr="00A64AD1">
        <w:rPr>
          <w:rFonts w:ascii="Times New Roman" w:hAnsi="Times New Roman" w:cs="Times New Roman"/>
          <w:sz w:val="28"/>
          <w:szCs w:val="28"/>
        </w:rPr>
        <w:t xml:space="preserve">в 2022 году). </w:t>
      </w:r>
    </w:p>
    <w:p w14:paraId="1575F65D" w14:textId="77777777" w:rsidR="00F62D6B" w:rsidRDefault="00F62D6B" w:rsidP="00A64A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1491BB5" w14:textId="12936CC2" w:rsidR="002C23AA" w:rsidRPr="002C23AA" w:rsidRDefault="002C23AA" w:rsidP="002C2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5ED7" w:rsidRPr="00DA0359">
        <w:rPr>
          <w:rFonts w:ascii="Times New Roman" w:hAnsi="Times New Roman" w:cs="Times New Roman"/>
          <w:b/>
          <w:sz w:val="28"/>
          <w:szCs w:val="28"/>
        </w:rPr>
        <w:t>Работа по индикаторам риска.</w:t>
      </w:r>
      <w:r w:rsidR="00EB5ED7">
        <w:rPr>
          <w:rFonts w:ascii="Times New Roman" w:hAnsi="Times New Roman" w:cs="Times New Roman"/>
          <w:sz w:val="28"/>
          <w:szCs w:val="28"/>
        </w:rPr>
        <w:t xml:space="preserve"> Сходы с рельсов – сегодня это единственный инструмент риск-ориентированного подхода государственного железнодорожного надзора. </w:t>
      </w:r>
      <w:r w:rsidRPr="002C23AA">
        <w:rPr>
          <w:rFonts w:ascii="Times New Roman" w:hAnsi="Times New Roman" w:cs="Times New Roman"/>
          <w:sz w:val="28"/>
          <w:szCs w:val="28"/>
        </w:rPr>
        <w:t>В соответствии с Приказом Минтранса № 70 от 7 марта 2023 года «Об утверждении перечня индикаторов риска нарушения обязательных требований при осуществлении федерального государственного контроля (надзора) в области железнодорожного транспорта», при осуществлении мониторинга, в октябре прошлого года проведены две внеплановые проверки по срабатыванию индикаторов риска, при том, что 70-й Пр</w:t>
      </w:r>
      <w:r w:rsidR="00EB5ED7">
        <w:rPr>
          <w:rFonts w:ascii="Times New Roman" w:hAnsi="Times New Roman" w:cs="Times New Roman"/>
          <w:sz w:val="28"/>
          <w:szCs w:val="28"/>
        </w:rPr>
        <w:t xml:space="preserve">иказ действует с 22-го апреля. именно с </w:t>
      </w:r>
      <w:r w:rsidRPr="002C23AA">
        <w:rPr>
          <w:rFonts w:ascii="Times New Roman" w:hAnsi="Times New Roman" w:cs="Times New Roman"/>
          <w:sz w:val="28"/>
          <w:szCs w:val="28"/>
        </w:rPr>
        <w:t xml:space="preserve"> введением в действие 70-го Приказа государственный контроль (надзор) в сфере железнодорожного транспорта приобрел риск-ориентированный подход. По данным индикаторам риска </w:t>
      </w:r>
      <w:r w:rsidR="00EB5ED7">
        <w:rPr>
          <w:rFonts w:ascii="Times New Roman" w:hAnsi="Times New Roman" w:cs="Times New Roman"/>
          <w:sz w:val="28"/>
          <w:szCs w:val="28"/>
        </w:rPr>
        <w:t>Госжелдорнадзор</w:t>
      </w:r>
      <w:r w:rsidRPr="002C23AA">
        <w:rPr>
          <w:rFonts w:ascii="Times New Roman" w:hAnsi="Times New Roman" w:cs="Times New Roman"/>
          <w:sz w:val="28"/>
          <w:szCs w:val="28"/>
        </w:rPr>
        <w:t xml:space="preserve"> </w:t>
      </w:r>
      <w:r w:rsidR="00EB5ED7">
        <w:rPr>
          <w:rFonts w:ascii="Times New Roman" w:hAnsi="Times New Roman" w:cs="Times New Roman"/>
          <w:sz w:val="28"/>
          <w:szCs w:val="28"/>
        </w:rPr>
        <w:t>осуществляет</w:t>
      </w:r>
      <w:r w:rsidRPr="002C23AA">
        <w:rPr>
          <w:rFonts w:ascii="Times New Roman" w:hAnsi="Times New Roman" w:cs="Times New Roman"/>
          <w:sz w:val="28"/>
          <w:szCs w:val="28"/>
        </w:rPr>
        <w:t xml:space="preserve"> отдельный учет сходов, </w:t>
      </w:r>
      <w:r w:rsidR="00EB5ED7">
        <w:rPr>
          <w:rFonts w:ascii="Times New Roman" w:hAnsi="Times New Roman" w:cs="Times New Roman"/>
          <w:sz w:val="28"/>
          <w:szCs w:val="28"/>
        </w:rPr>
        <w:t xml:space="preserve">а </w:t>
      </w:r>
      <w:r w:rsidRPr="002C23AA">
        <w:rPr>
          <w:rFonts w:ascii="Times New Roman" w:hAnsi="Times New Roman" w:cs="Times New Roman"/>
          <w:sz w:val="28"/>
          <w:szCs w:val="28"/>
        </w:rPr>
        <w:t xml:space="preserve">разработанные и применяемые в работе индикаторы являются одним из ключевых инструментов предупреждения аварийности на </w:t>
      </w:r>
      <w:r w:rsidRPr="002C23AA">
        <w:rPr>
          <w:rFonts w:ascii="Times New Roman" w:hAnsi="Times New Roman" w:cs="Times New Roman"/>
          <w:sz w:val="28"/>
          <w:szCs w:val="28"/>
        </w:rPr>
        <w:lastRenderedPageBreak/>
        <w:t>железнодорожном транспорте. Я напомню три индикатора риска, которые регламентируются данным Приказом:</w:t>
      </w:r>
    </w:p>
    <w:p w14:paraId="3CB89797" w14:textId="77777777" w:rsidR="002C23AA" w:rsidRPr="002C23AA" w:rsidRDefault="002C23AA" w:rsidP="003B61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3AA">
        <w:rPr>
          <w:rFonts w:ascii="Times New Roman" w:hAnsi="Times New Roman" w:cs="Times New Roman"/>
          <w:sz w:val="28"/>
          <w:szCs w:val="28"/>
        </w:rPr>
        <w:t>1.</w:t>
      </w:r>
      <w:r w:rsidRPr="002C23AA">
        <w:rPr>
          <w:rFonts w:ascii="Times New Roman" w:hAnsi="Times New Roman" w:cs="Times New Roman"/>
          <w:sz w:val="28"/>
          <w:szCs w:val="28"/>
        </w:rPr>
        <w:tab/>
        <w:t>два случая схода железнодорожного подвижного состава по причине некачественного ремонта или обслуживания железнодорожного подвижного состава в течение одного года;</w:t>
      </w:r>
    </w:p>
    <w:p w14:paraId="109C5579" w14:textId="77777777" w:rsidR="002C23AA" w:rsidRPr="002C23AA" w:rsidRDefault="002C23AA" w:rsidP="003B61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3AA">
        <w:rPr>
          <w:rFonts w:ascii="Times New Roman" w:hAnsi="Times New Roman" w:cs="Times New Roman"/>
          <w:sz w:val="28"/>
          <w:szCs w:val="28"/>
        </w:rPr>
        <w:t>2.</w:t>
      </w:r>
      <w:r w:rsidRPr="002C23AA">
        <w:rPr>
          <w:rFonts w:ascii="Times New Roman" w:hAnsi="Times New Roman" w:cs="Times New Roman"/>
          <w:sz w:val="28"/>
          <w:szCs w:val="28"/>
        </w:rPr>
        <w:tab/>
        <w:t>пять случаев схода железнодорожного подвижного состава на железнодорожных путях общего пользования по ответственности структурного подразделения контролируемого лица в течение одного года;</w:t>
      </w:r>
    </w:p>
    <w:p w14:paraId="5887BFB9" w14:textId="77777777" w:rsidR="002C23AA" w:rsidRPr="002C23AA" w:rsidRDefault="002C23AA" w:rsidP="003B61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3AA">
        <w:rPr>
          <w:rFonts w:ascii="Times New Roman" w:hAnsi="Times New Roman" w:cs="Times New Roman"/>
          <w:sz w:val="28"/>
          <w:szCs w:val="28"/>
        </w:rPr>
        <w:t>3.</w:t>
      </w:r>
      <w:r w:rsidRPr="002C23AA">
        <w:rPr>
          <w:rFonts w:ascii="Times New Roman" w:hAnsi="Times New Roman" w:cs="Times New Roman"/>
          <w:sz w:val="28"/>
          <w:szCs w:val="28"/>
        </w:rPr>
        <w:tab/>
        <w:t>пять случаев схода железнодорожного подвижного состава на железнодорожных путях общего пользования по ответственности структурного подразделения контролируемого лица в течение одного года.</w:t>
      </w:r>
    </w:p>
    <w:p w14:paraId="5BB3EAF4" w14:textId="00048E52" w:rsidR="002C23AA" w:rsidRDefault="002C23AA" w:rsidP="00C52E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3AA">
        <w:rPr>
          <w:rFonts w:ascii="Times New Roman" w:hAnsi="Times New Roman" w:cs="Times New Roman"/>
          <w:sz w:val="28"/>
          <w:szCs w:val="28"/>
        </w:rPr>
        <w:t>При выявлении, «срабатывания»  данных индикаторов, в отношении поднадзорных предприятий будут проводиться в</w:t>
      </w:r>
      <w:r w:rsidR="00C52EEF">
        <w:rPr>
          <w:rFonts w:ascii="Times New Roman" w:hAnsi="Times New Roman" w:cs="Times New Roman"/>
          <w:sz w:val="28"/>
          <w:szCs w:val="28"/>
        </w:rPr>
        <w:t>неплановые проверки. В 2024-м</w:t>
      </w:r>
      <w:r w:rsidRPr="002C23AA">
        <w:rPr>
          <w:rFonts w:ascii="Times New Roman" w:hAnsi="Times New Roman" w:cs="Times New Roman"/>
          <w:sz w:val="28"/>
          <w:szCs w:val="28"/>
        </w:rPr>
        <w:t xml:space="preserve"> год</w:t>
      </w:r>
      <w:r w:rsidR="00C52EEF">
        <w:rPr>
          <w:rFonts w:ascii="Times New Roman" w:hAnsi="Times New Roman" w:cs="Times New Roman"/>
          <w:sz w:val="28"/>
          <w:szCs w:val="28"/>
        </w:rPr>
        <w:t>у</w:t>
      </w:r>
      <w:r w:rsidRPr="002C23AA">
        <w:rPr>
          <w:rFonts w:ascii="Times New Roman" w:hAnsi="Times New Roman" w:cs="Times New Roman"/>
          <w:sz w:val="28"/>
          <w:szCs w:val="28"/>
        </w:rPr>
        <w:t xml:space="preserve"> перечень индикаторов риска будет существенно расширен. Отмечу, что даже без увеличения количества индикаторов риска, </w:t>
      </w:r>
      <w:r w:rsidR="00DA0359">
        <w:rPr>
          <w:rFonts w:ascii="Times New Roman" w:hAnsi="Times New Roman" w:cs="Times New Roman"/>
          <w:sz w:val="28"/>
          <w:szCs w:val="28"/>
        </w:rPr>
        <w:t>в 2024-м году мы уже видим новых «срабатываний»</w:t>
      </w:r>
      <w:r w:rsidRPr="002C23AA">
        <w:rPr>
          <w:rFonts w:ascii="Times New Roman" w:hAnsi="Times New Roman" w:cs="Times New Roman"/>
          <w:sz w:val="28"/>
          <w:szCs w:val="28"/>
        </w:rPr>
        <w:t xml:space="preserve"> действующего 70-го Приказа, так как год по состоянию на 22-е апреля еще не замкнулся.</w:t>
      </w:r>
    </w:p>
    <w:p w14:paraId="7500FACC" w14:textId="77777777" w:rsidR="000C2C48" w:rsidRDefault="000C2C48" w:rsidP="00A64A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12E22D0" w14:textId="7ED9C274" w:rsidR="00A64AD1" w:rsidRDefault="00AC1064" w:rsidP="00A64A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064">
        <w:rPr>
          <w:rFonts w:ascii="Times New Roman" w:hAnsi="Times New Roman" w:cs="Times New Roman"/>
          <w:b/>
          <w:sz w:val="28"/>
          <w:szCs w:val="28"/>
        </w:rPr>
        <w:t>Работа по профилактике нарушений.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5E2D">
        <w:rPr>
          <w:rFonts w:ascii="Times New Roman" w:hAnsi="Times New Roman" w:cs="Times New Roman"/>
          <w:sz w:val="28"/>
          <w:szCs w:val="28"/>
        </w:rPr>
        <w:t>В связи</w:t>
      </w:r>
      <w:r w:rsidR="00C15E2D" w:rsidRPr="00C15E2D">
        <w:rPr>
          <w:rFonts w:ascii="Times New Roman" w:hAnsi="Times New Roman" w:cs="Times New Roman"/>
          <w:sz w:val="28"/>
          <w:szCs w:val="28"/>
        </w:rPr>
        <w:t xml:space="preserve"> с началом специальной военной операции </w:t>
      </w:r>
      <w:r w:rsidR="00C15E2D">
        <w:rPr>
          <w:rFonts w:ascii="Times New Roman" w:hAnsi="Times New Roman" w:cs="Times New Roman"/>
          <w:sz w:val="28"/>
          <w:szCs w:val="28"/>
        </w:rPr>
        <w:t xml:space="preserve">и </w:t>
      </w:r>
      <w:r w:rsidR="000C2C48" w:rsidRPr="000C2C48">
        <w:rPr>
          <w:rFonts w:ascii="Times New Roman" w:hAnsi="Times New Roman" w:cs="Times New Roman"/>
          <w:sz w:val="28"/>
          <w:szCs w:val="28"/>
        </w:rPr>
        <w:t xml:space="preserve">введением моратория на проведение проверочных мероприятий, установленного Постановлением Правительства «Об особенностях организации и осуществления государственного контроля (надзора), муниципального контроля» от 10 марта 2022 года № 336, </w:t>
      </w:r>
      <w:r w:rsidRPr="00AC1064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0C2C48" w:rsidRPr="000C2C48">
        <w:rPr>
          <w:rFonts w:ascii="Times New Roman" w:hAnsi="Times New Roman" w:cs="Times New Roman"/>
          <w:sz w:val="28"/>
          <w:szCs w:val="28"/>
        </w:rPr>
        <w:t>в 2023 году проведены 3 плановые выездные проверки в отношении деятельности по эксплуатации, обслуживанию и ремонту железнодорожных путей. Причем 2 проверки из трех – в отношении Свердловской и Южно-Ура</w:t>
      </w:r>
      <w:r w:rsidR="00C15E2D">
        <w:rPr>
          <w:rFonts w:ascii="Times New Roman" w:hAnsi="Times New Roman" w:cs="Times New Roman"/>
          <w:sz w:val="28"/>
          <w:szCs w:val="28"/>
        </w:rPr>
        <w:t xml:space="preserve">льской дирекций инфраструктуры и </w:t>
      </w:r>
      <w:r w:rsidR="000C2C48" w:rsidRPr="000C2C48">
        <w:rPr>
          <w:rFonts w:ascii="Times New Roman" w:hAnsi="Times New Roman" w:cs="Times New Roman"/>
          <w:sz w:val="28"/>
          <w:szCs w:val="28"/>
        </w:rPr>
        <w:t>одна – в отношении владельца путей необщего пользования.</w:t>
      </w:r>
    </w:p>
    <w:p w14:paraId="05CCF138" w14:textId="6480D32D" w:rsidR="00C15E2D" w:rsidRPr="00C15E2D" w:rsidRDefault="00C15E2D" w:rsidP="00C15E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E2D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15E2D">
        <w:rPr>
          <w:rFonts w:ascii="Times New Roman" w:hAnsi="Times New Roman" w:cs="Times New Roman"/>
          <w:sz w:val="28"/>
          <w:szCs w:val="28"/>
        </w:rPr>
        <w:t xml:space="preserve"> № 336 установлен ряд </w:t>
      </w: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C15E2D">
        <w:rPr>
          <w:rFonts w:ascii="Times New Roman" w:hAnsi="Times New Roman" w:cs="Times New Roman"/>
          <w:sz w:val="28"/>
          <w:szCs w:val="28"/>
        </w:rPr>
        <w:t>ограничений:</w:t>
      </w:r>
    </w:p>
    <w:p w14:paraId="224E9D07" w14:textId="77777777" w:rsidR="00C15E2D" w:rsidRPr="00C15E2D" w:rsidRDefault="00C15E2D" w:rsidP="00C15E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E2D">
        <w:rPr>
          <w:rFonts w:ascii="Times New Roman" w:hAnsi="Times New Roman" w:cs="Times New Roman"/>
          <w:sz w:val="28"/>
          <w:szCs w:val="28"/>
        </w:rPr>
        <w:t>- согласно п. 1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 (за исключением санитарно-эпидемиологического контроля, пожарного надзора, надзора в области промышленной безопасности, ветеринарного контроля);</w:t>
      </w:r>
    </w:p>
    <w:p w14:paraId="3CEAEB69" w14:textId="39FA3A86" w:rsidR="00C15E2D" w:rsidRPr="00C15E2D" w:rsidRDefault="00C15E2D" w:rsidP="00C15E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E2D">
        <w:rPr>
          <w:rFonts w:ascii="Times New Roman" w:hAnsi="Times New Roman" w:cs="Times New Roman"/>
          <w:sz w:val="28"/>
          <w:szCs w:val="28"/>
        </w:rPr>
        <w:t>- согласно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E2D">
        <w:rPr>
          <w:rFonts w:ascii="Times New Roman" w:hAnsi="Times New Roman" w:cs="Times New Roman"/>
          <w:sz w:val="28"/>
          <w:szCs w:val="28"/>
        </w:rPr>
        <w:t xml:space="preserve">3 установлен особый порядок организации внеплановых контрольных (надзорных) мероприятий, из принципов организации которого следует, что выездная проверка становится, как правило, исключением          </w:t>
      </w:r>
      <w:proofErr w:type="gramStart"/>
      <w:r w:rsidRPr="00C15E2D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C15E2D">
        <w:rPr>
          <w:rFonts w:ascii="Times New Roman" w:hAnsi="Times New Roman" w:cs="Times New Roman"/>
          <w:sz w:val="28"/>
          <w:szCs w:val="28"/>
        </w:rPr>
        <w:t>только при невозможности установления соблюдения требований законодательства другим способом</w:t>
      </w:r>
      <w:r w:rsidR="00F62D6B">
        <w:rPr>
          <w:rFonts w:ascii="Times New Roman" w:hAnsi="Times New Roman" w:cs="Times New Roman"/>
          <w:sz w:val="28"/>
          <w:szCs w:val="28"/>
        </w:rPr>
        <w:t>, что и применено к 3-м вышеперечисленным объектам контроля</w:t>
      </w:r>
      <w:r w:rsidRPr="00C15E2D">
        <w:rPr>
          <w:rFonts w:ascii="Times New Roman" w:hAnsi="Times New Roman" w:cs="Times New Roman"/>
          <w:sz w:val="28"/>
          <w:szCs w:val="28"/>
        </w:rPr>
        <w:t>);</w:t>
      </w:r>
    </w:p>
    <w:p w14:paraId="4C8FEE9D" w14:textId="07A694E2" w:rsidR="00C15E2D" w:rsidRPr="00C15E2D" w:rsidRDefault="00C15E2D" w:rsidP="00C15E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E2D">
        <w:rPr>
          <w:rFonts w:ascii="Times New Roman" w:hAnsi="Times New Roman" w:cs="Times New Roman"/>
          <w:sz w:val="28"/>
          <w:szCs w:val="28"/>
        </w:rPr>
        <w:t>- согласно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E2D">
        <w:rPr>
          <w:rFonts w:ascii="Times New Roman" w:hAnsi="Times New Roman" w:cs="Times New Roman"/>
          <w:sz w:val="28"/>
          <w:szCs w:val="28"/>
        </w:rPr>
        <w:t xml:space="preserve">9 возбуждение дел об административных правонарушениях возможно исключительно в случаях проведения контрольных (надзорных) </w:t>
      </w:r>
      <w:r w:rsidRPr="00C15E2D">
        <w:rPr>
          <w:rFonts w:ascii="Times New Roman" w:hAnsi="Times New Roman" w:cs="Times New Roman"/>
          <w:sz w:val="28"/>
          <w:szCs w:val="28"/>
        </w:rPr>
        <w:lastRenderedPageBreak/>
        <w:t>мероприятий (за исключением случаев необходимости в виде запрета деятельности);</w:t>
      </w:r>
    </w:p>
    <w:p w14:paraId="1A048E4F" w14:textId="6A9BD590" w:rsidR="003D7249" w:rsidRDefault="00C15E2D" w:rsidP="00C15E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E2D">
        <w:rPr>
          <w:rFonts w:ascii="Times New Roman" w:hAnsi="Times New Roman" w:cs="Times New Roman"/>
          <w:sz w:val="28"/>
          <w:szCs w:val="28"/>
        </w:rPr>
        <w:t>- согласно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E2D">
        <w:rPr>
          <w:rFonts w:ascii="Times New Roman" w:hAnsi="Times New Roman" w:cs="Times New Roman"/>
          <w:sz w:val="28"/>
          <w:szCs w:val="28"/>
        </w:rPr>
        <w:t xml:space="preserve">7 установлены особенности разрешительных режимов в отдельных сферах деятельности, включая </w:t>
      </w:r>
      <w:r>
        <w:rPr>
          <w:rFonts w:ascii="Times New Roman" w:hAnsi="Times New Roman" w:cs="Times New Roman"/>
          <w:sz w:val="28"/>
          <w:szCs w:val="28"/>
        </w:rPr>
        <w:t>железнодорожный. Приложение 14</w:t>
      </w:r>
      <w:r w:rsidRPr="00C15E2D">
        <w:rPr>
          <w:rFonts w:ascii="Times New Roman" w:hAnsi="Times New Roman" w:cs="Times New Roman"/>
          <w:sz w:val="28"/>
          <w:szCs w:val="28"/>
        </w:rPr>
        <w:t xml:space="preserve"> - осуществление погрузочно-разгрузочной деятельности применительно к опасным грузам на железнодорожном транспорте и деятельность по перевозке опасных грузов в настоящее время не требует получения лицензии.</w:t>
      </w:r>
    </w:p>
    <w:p w14:paraId="775CE33B" w14:textId="3456EE1C" w:rsidR="00C15E2D" w:rsidRDefault="00C15E2D" w:rsidP="00C15E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Напомню, что </w:t>
      </w:r>
      <w:r w:rsidRPr="00C15E2D">
        <w:rPr>
          <w:rFonts w:ascii="Times New Roman" w:hAnsi="Times New Roman" w:cs="Times New Roman"/>
          <w:sz w:val="28"/>
          <w:szCs w:val="28"/>
        </w:rPr>
        <w:t>Правительство Российской Федерации продлило действие моратория на плановые</w:t>
      </w:r>
      <w:r>
        <w:rPr>
          <w:rFonts w:ascii="Times New Roman" w:hAnsi="Times New Roman" w:cs="Times New Roman"/>
          <w:sz w:val="28"/>
          <w:szCs w:val="28"/>
        </w:rPr>
        <w:t xml:space="preserve"> неналоговые проверки бизнеса</w:t>
      </w:r>
      <w:r w:rsidRPr="00C15E2D">
        <w:rPr>
          <w:rFonts w:ascii="Times New Roman" w:hAnsi="Times New Roman" w:cs="Times New Roman"/>
          <w:sz w:val="28"/>
          <w:szCs w:val="28"/>
        </w:rPr>
        <w:t xml:space="preserve"> до 2030 года. Соответствующее постановление от 10.03.23 № 372 подписал премьер-министр</w:t>
      </w:r>
      <w:r>
        <w:rPr>
          <w:rFonts w:ascii="Times New Roman" w:hAnsi="Times New Roman" w:cs="Times New Roman"/>
          <w:sz w:val="28"/>
          <w:szCs w:val="28"/>
        </w:rPr>
        <w:t xml:space="preserve"> Михаил Мишустин.</w:t>
      </w:r>
    </w:p>
    <w:p w14:paraId="280FF685" w14:textId="77777777" w:rsidR="00C15E2D" w:rsidRPr="00C15E2D" w:rsidRDefault="00C15E2D" w:rsidP="00C15E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E2D">
        <w:rPr>
          <w:rFonts w:ascii="Times New Roman" w:hAnsi="Times New Roman" w:cs="Times New Roman"/>
          <w:sz w:val="28"/>
          <w:szCs w:val="28"/>
        </w:rPr>
        <w:t>С целью контроля правовой среды основная в 2023 году работа была направлена на профилактику и предупреждение возможных нарушений обязательных требований, на обобщение и распространение положительных практик по вопросам обеспечения безопасности движения и эксплуатации железнодорожного транспорта. В ходе профилактических мероприятий объявлено 623 предостережения, проведено 379 профилактических визитов, в том числе обязательных. Проведено 1141 консультирование, 4 публичных слушания правоприменительной практики и 8 совещаний с руководителями предприятий – членов саморегулируемых организаций.</w:t>
      </w:r>
    </w:p>
    <w:p w14:paraId="05F98529" w14:textId="29D14B90" w:rsidR="00C15E2D" w:rsidRDefault="00C15E2D" w:rsidP="00C15E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Широкое п</w:t>
      </w:r>
      <w:r w:rsidRPr="00C15E2D">
        <w:rPr>
          <w:rFonts w:ascii="Times New Roman" w:hAnsi="Times New Roman" w:cs="Times New Roman"/>
          <w:sz w:val="28"/>
          <w:szCs w:val="28"/>
        </w:rPr>
        <w:t xml:space="preserve">рименение профилактических мероприятий позволило </w:t>
      </w:r>
      <w:r>
        <w:rPr>
          <w:rFonts w:ascii="Times New Roman" w:hAnsi="Times New Roman" w:cs="Times New Roman"/>
          <w:sz w:val="28"/>
          <w:szCs w:val="28"/>
        </w:rPr>
        <w:t>нам охватить наибольшее количество</w:t>
      </w:r>
      <w:r w:rsidRPr="00C15E2D">
        <w:rPr>
          <w:rFonts w:ascii="Times New Roman" w:hAnsi="Times New Roman" w:cs="Times New Roman"/>
          <w:sz w:val="28"/>
          <w:szCs w:val="28"/>
        </w:rPr>
        <w:t xml:space="preserve"> контролируемых лиц, снизив контрольную (надзорную) и административную нагрузку на бизнес.</w:t>
      </w:r>
    </w:p>
    <w:p w14:paraId="3ABF41BF" w14:textId="4FFA4067" w:rsidR="007A5164" w:rsidRDefault="00E35844" w:rsidP="00C15E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844">
        <w:rPr>
          <w:rFonts w:ascii="Times New Roman" w:hAnsi="Times New Roman" w:cs="Times New Roman"/>
          <w:sz w:val="28"/>
          <w:szCs w:val="28"/>
        </w:rPr>
        <w:t>Общее количество вынесенных постановлений о привлечении к административной ответственности составило 206 административных дел, общая сумма наложенных штрафов – 260 тысяч рублей. Как видим, суммы небольшие, да и приоритетным направлением развития контрольной (надзорной) деятельности Правительство Российской Федерации и Ространснадзор считает именно риск-ориентированный подход.</w:t>
      </w:r>
    </w:p>
    <w:p w14:paraId="7C2A21FF" w14:textId="77777777" w:rsidR="00F62D6B" w:rsidRDefault="00F62D6B" w:rsidP="00C15E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962C8F5" w14:textId="31A24F0C" w:rsidR="007A5164" w:rsidRDefault="007A5164" w:rsidP="007A51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164">
        <w:rPr>
          <w:rFonts w:ascii="Times New Roman" w:hAnsi="Times New Roman" w:cs="Times New Roman"/>
          <w:b/>
          <w:sz w:val="28"/>
          <w:szCs w:val="28"/>
        </w:rPr>
        <w:t>Железнодорожные переезды.</w:t>
      </w:r>
      <w:r>
        <w:rPr>
          <w:rFonts w:ascii="Times New Roman" w:hAnsi="Times New Roman" w:cs="Times New Roman"/>
          <w:sz w:val="28"/>
          <w:szCs w:val="28"/>
        </w:rPr>
        <w:t xml:space="preserve"> В 2023 году</w:t>
      </w:r>
      <w:r w:rsidRPr="00011ECF">
        <w:rPr>
          <w:rFonts w:ascii="Times New Roman" w:hAnsi="Times New Roman" w:cs="Times New Roman"/>
          <w:sz w:val="28"/>
          <w:szCs w:val="28"/>
        </w:rPr>
        <w:t xml:space="preserve"> на поднадзорной территории произошло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11ECF">
        <w:rPr>
          <w:rFonts w:ascii="Times New Roman" w:hAnsi="Times New Roman" w:cs="Times New Roman"/>
          <w:sz w:val="28"/>
          <w:szCs w:val="28"/>
        </w:rPr>
        <w:t xml:space="preserve"> дорожно-транспортных происшествий</w:t>
      </w:r>
      <w:r>
        <w:rPr>
          <w:rFonts w:ascii="Times New Roman" w:hAnsi="Times New Roman" w:cs="Times New Roman"/>
          <w:sz w:val="28"/>
          <w:szCs w:val="28"/>
        </w:rPr>
        <w:t xml:space="preserve"> на железнодорожных переездах, тогда как в 2022 году – 9, или больше на 40,0%, из них 7 на Южно-Уральской и 8 на Свердловской железных дорогах, одно из них с пассажирским поездом. </w:t>
      </w:r>
      <w:r w:rsidRPr="00011ECF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>ДТП</w:t>
      </w:r>
      <w:r w:rsidRPr="00011ECF">
        <w:rPr>
          <w:rFonts w:ascii="Times New Roman" w:hAnsi="Times New Roman" w:cs="Times New Roman"/>
          <w:sz w:val="28"/>
          <w:szCs w:val="28"/>
        </w:rPr>
        <w:t xml:space="preserve"> произошли вследствие нарушений правил дорожного движения физическими лицами - водителями автотранспортных средств.</w:t>
      </w:r>
      <w:r>
        <w:rPr>
          <w:rFonts w:ascii="Times New Roman" w:hAnsi="Times New Roman" w:cs="Times New Roman"/>
          <w:sz w:val="28"/>
          <w:szCs w:val="28"/>
        </w:rPr>
        <w:t xml:space="preserve"> Управление активно участвует в совещаниях, по предотвращению возникновения дорожно-транспортных происшествий, совместно с другими органами государственной власти и руководством ОАО «РЖД».</w:t>
      </w:r>
    </w:p>
    <w:p w14:paraId="3DC445F5" w14:textId="77777777" w:rsidR="007A5164" w:rsidRPr="000C2C48" w:rsidRDefault="007A5164" w:rsidP="007A51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2C48">
        <w:rPr>
          <w:rFonts w:ascii="Times New Roman" w:hAnsi="Times New Roman" w:cs="Times New Roman"/>
          <w:sz w:val="28"/>
          <w:szCs w:val="28"/>
        </w:rPr>
        <w:t xml:space="preserve">Во втором квартале 2023-го года государственные инспекторы Управления приняли участие в комиссионном обследовании 363-х железнодорожных </w:t>
      </w:r>
      <w:r w:rsidRPr="000C2C48">
        <w:rPr>
          <w:rFonts w:ascii="Times New Roman" w:hAnsi="Times New Roman" w:cs="Times New Roman"/>
          <w:sz w:val="28"/>
          <w:szCs w:val="28"/>
        </w:rPr>
        <w:lastRenderedPageBreak/>
        <w:t xml:space="preserve">переездов, охват обследованных переездов составил 37%. При этом обследовано 28 железнодорожных переездов, на которых были допущены ДТП за последние три года и 48 железнодорожных переездов, расположенных ближе 5 километров от автомобильных путепроводов. </w:t>
      </w:r>
    </w:p>
    <w:p w14:paraId="2DBC9183" w14:textId="77777777" w:rsidR="007A5164" w:rsidRPr="000C2C48" w:rsidRDefault="007A5164" w:rsidP="007A51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2C48">
        <w:rPr>
          <w:rFonts w:ascii="Times New Roman" w:hAnsi="Times New Roman" w:cs="Times New Roman"/>
          <w:sz w:val="28"/>
          <w:szCs w:val="28"/>
        </w:rPr>
        <w:t>По результатам комиссионных обследований железнодорожных переездов выявлено 2021 нарушение установленных требований. В адрес ОАО «РЖД» объявлено 45 предостережений о недопустимости нарушения обязательных требований, проведено 73 консультирования и 41 информирование по соблюдению обязательных требований при эксплуатации железнодорожных переездов.</w:t>
      </w:r>
    </w:p>
    <w:p w14:paraId="36270956" w14:textId="77777777" w:rsidR="007A5164" w:rsidRDefault="007A5164" w:rsidP="007A51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2C48">
        <w:rPr>
          <w:rFonts w:ascii="Times New Roman" w:hAnsi="Times New Roman" w:cs="Times New Roman"/>
          <w:sz w:val="28"/>
          <w:szCs w:val="28"/>
        </w:rPr>
        <w:t>Отмечу, что с 1-го сентября 2023 года вступили в законную силу Условия эксплуатации железнодорожных переездов в новой редакции – это Приказ Минтранса №402, в соответствии с которой владелец инфраструктуры (путей необщего пользования) не менее чем за 14 дней до даты проведения комиссионного обследования железнодорожного переезда информирует Ространснадзор. И также копия акта обследования направляется всем участникам комиссионного обследования.</w:t>
      </w:r>
    </w:p>
    <w:p w14:paraId="124C2E46" w14:textId="77777777" w:rsidR="007A5164" w:rsidRDefault="007A5164" w:rsidP="00F62D6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49F635" w14:textId="7C9883B6" w:rsidR="00F62D6B" w:rsidRPr="00F62D6B" w:rsidRDefault="00F62D6B" w:rsidP="00F62D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2D6B">
        <w:rPr>
          <w:rFonts w:ascii="Times New Roman" w:hAnsi="Times New Roman" w:cs="Times New Roman"/>
          <w:b/>
          <w:sz w:val="28"/>
          <w:szCs w:val="28"/>
        </w:rPr>
        <w:t>Основные изменения в надзорном законодательстве</w:t>
      </w:r>
      <w:r w:rsidR="00E35844">
        <w:rPr>
          <w:rFonts w:ascii="Times New Roman" w:hAnsi="Times New Roman" w:cs="Times New Roman"/>
          <w:b/>
          <w:sz w:val="28"/>
          <w:szCs w:val="28"/>
        </w:rPr>
        <w:t xml:space="preserve"> и перспективы</w:t>
      </w:r>
      <w:r w:rsidRPr="00F62D6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15B0E" w:rsidRPr="00615B0E">
        <w:rPr>
          <w:rFonts w:ascii="Times New Roman" w:hAnsi="Times New Roman" w:cs="Times New Roman"/>
          <w:sz w:val="28"/>
          <w:szCs w:val="28"/>
        </w:rPr>
        <w:t xml:space="preserve">Напомню об основном законе, регламентирующим </w:t>
      </w:r>
      <w:r w:rsidR="00615B0E">
        <w:rPr>
          <w:rFonts w:ascii="Times New Roman" w:hAnsi="Times New Roman" w:cs="Times New Roman"/>
          <w:sz w:val="28"/>
          <w:szCs w:val="28"/>
        </w:rPr>
        <w:t xml:space="preserve">контрольную (надзорную) деятельность – это </w:t>
      </w:r>
      <w:r w:rsidR="00497ED0">
        <w:rPr>
          <w:rFonts w:ascii="Times New Roman" w:hAnsi="Times New Roman" w:cs="Times New Roman"/>
          <w:sz w:val="28"/>
          <w:szCs w:val="28"/>
        </w:rPr>
        <w:t>Федеральный зак</w:t>
      </w:r>
      <w:r w:rsidR="00615B0E">
        <w:rPr>
          <w:rFonts w:ascii="Times New Roman" w:hAnsi="Times New Roman" w:cs="Times New Roman"/>
          <w:sz w:val="28"/>
          <w:szCs w:val="28"/>
        </w:rPr>
        <w:t>он</w:t>
      </w:r>
      <w:r w:rsidRPr="00615B0E">
        <w:rPr>
          <w:rFonts w:ascii="Times New Roman" w:hAnsi="Times New Roman" w:cs="Times New Roman"/>
          <w:sz w:val="28"/>
          <w:szCs w:val="28"/>
        </w:rPr>
        <w:t xml:space="preserve"> </w:t>
      </w:r>
      <w:r w:rsidR="00615B0E" w:rsidRPr="00615B0E">
        <w:rPr>
          <w:rFonts w:ascii="Times New Roman" w:hAnsi="Times New Roman" w:cs="Times New Roman"/>
          <w:sz w:val="28"/>
          <w:szCs w:val="28"/>
        </w:rPr>
        <w:t>"О государственном контроле (надзоре) и муниципальном контроле в</w:t>
      </w:r>
      <w:r w:rsidR="00615B0E">
        <w:rPr>
          <w:rFonts w:ascii="Times New Roman" w:hAnsi="Times New Roman" w:cs="Times New Roman"/>
          <w:sz w:val="28"/>
          <w:szCs w:val="28"/>
        </w:rPr>
        <w:t xml:space="preserve"> Российской Федерации" от 31 июля </w:t>
      </w:r>
      <w:r w:rsidR="00615B0E" w:rsidRPr="00615B0E">
        <w:rPr>
          <w:rFonts w:ascii="Times New Roman" w:hAnsi="Times New Roman" w:cs="Times New Roman"/>
          <w:sz w:val="28"/>
          <w:szCs w:val="28"/>
        </w:rPr>
        <w:t>2020 N 248-ФЗ</w:t>
      </w:r>
      <w:r w:rsidR="00615B0E">
        <w:rPr>
          <w:rFonts w:ascii="Times New Roman" w:hAnsi="Times New Roman" w:cs="Times New Roman"/>
          <w:sz w:val="28"/>
          <w:szCs w:val="28"/>
        </w:rPr>
        <w:t>.</w:t>
      </w:r>
      <w:r w:rsidR="00615B0E" w:rsidRPr="00615B0E">
        <w:rPr>
          <w:rFonts w:ascii="Times New Roman" w:hAnsi="Times New Roman" w:cs="Times New Roman"/>
          <w:sz w:val="28"/>
          <w:szCs w:val="28"/>
        </w:rPr>
        <w:t xml:space="preserve"> </w:t>
      </w:r>
      <w:r w:rsidR="00615B0E">
        <w:rPr>
          <w:rFonts w:ascii="Times New Roman" w:hAnsi="Times New Roman" w:cs="Times New Roman"/>
          <w:sz w:val="28"/>
          <w:szCs w:val="28"/>
        </w:rPr>
        <w:t>К</w:t>
      </w:r>
      <w:r w:rsidRPr="00F62D6B">
        <w:rPr>
          <w:rFonts w:ascii="Times New Roman" w:hAnsi="Times New Roman" w:cs="Times New Roman"/>
          <w:sz w:val="28"/>
          <w:szCs w:val="28"/>
        </w:rPr>
        <w:t xml:space="preserve"> привычным формам контрольных надзорных мероприятий, таких как выездная или документарным проверкам – добавились новые контрольные (надзорные) мероприятия, такие как:</w:t>
      </w:r>
    </w:p>
    <w:p w14:paraId="1A773DB3" w14:textId="77777777" w:rsidR="00F62D6B" w:rsidRPr="00F62D6B" w:rsidRDefault="00F62D6B" w:rsidP="00F62D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2D6B">
        <w:rPr>
          <w:rFonts w:ascii="Times New Roman" w:hAnsi="Times New Roman" w:cs="Times New Roman"/>
          <w:sz w:val="28"/>
          <w:szCs w:val="28"/>
        </w:rPr>
        <w:t>- Выборочный контроль;</w:t>
      </w:r>
    </w:p>
    <w:p w14:paraId="6B86CBF9" w14:textId="77777777" w:rsidR="00F62D6B" w:rsidRPr="00F62D6B" w:rsidRDefault="00F62D6B" w:rsidP="00F62D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2D6B">
        <w:rPr>
          <w:rFonts w:ascii="Times New Roman" w:hAnsi="Times New Roman" w:cs="Times New Roman"/>
          <w:sz w:val="28"/>
          <w:szCs w:val="28"/>
        </w:rPr>
        <w:t>- Инспекционный визит;</w:t>
      </w:r>
    </w:p>
    <w:p w14:paraId="2D4C0865" w14:textId="77777777" w:rsidR="00F62D6B" w:rsidRPr="00F62D6B" w:rsidRDefault="00F62D6B" w:rsidP="00F62D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2D6B">
        <w:rPr>
          <w:rFonts w:ascii="Times New Roman" w:hAnsi="Times New Roman" w:cs="Times New Roman"/>
          <w:sz w:val="28"/>
          <w:szCs w:val="28"/>
        </w:rPr>
        <w:t>- Рейдовый осмотр.</w:t>
      </w:r>
    </w:p>
    <w:p w14:paraId="58EAC4C2" w14:textId="77777777" w:rsidR="00F62D6B" w:rsidRPr="00F62D6B" w:rsidRDefault="00F62D6B" w:rsidP="00F62D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2D6B">
        <w:rPr>
          <w:rFonts w:ascii="Times New Roman" w:hAnsi="Times New Roman" w:cs="Times New Roman"/>
          <w:sz w:val="28"/>
          <w:szCs w:val="28"/>
        </w:rPr>
        <w:t>Сокращен срок проведения документарной проверки и выездной проверки с 20 рабочих дней до 64 часов – это не более 8-ми рабочих дней.</w:t>
      </w:r>
    </w:p>
    <w:p w14:paraId="418B3DEA" w14:textId="77777777" w:rsidR="00F62D6B" w:rsidRPr="00F62D6B" w:rsidRDefault="00F62D6B" w:rsidP="00F62D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2D6B">
        <w:rPr>
          <w:rFonts w:ascii="Times New Roman" w:hAnsi="Times New Roman" w:cs="Times New Roman"/>
          <w:sz w:val="28"/>
          <w:szCs w:val="28"/>
        </w:rPr>
        <w:t>Так же стоить отметить, что контрольные (надзорные) мероприятия теперь проводятся не в отношении юридических лиц и индивидуальных предпринимателей как было ранее, а в отношении объектов контроля.</w:t>
      </w:r>
    </w:p>
    <w:p w14:paraId="15D30204" w14:textId="31867894" w:rsidR="00F62D6B" w:rsidRPr="00F62D6B" w:rsidRDefault="00615B0E" w:rsidP="00F62D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вот требования</w:t>
      </w:r>
      <w:r w:rsidR="00F62D6B" w:rsidRPr="00F62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объектам</w:t>
      </w:r>
      <w:r w:rsidR="00F62D6B" w:rsidRPr="00F62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контроля (надзора) изменились, это виды деятельности в отношении проводятся контрольные (надзорные) мероприятия), </w:t>
      </w:r>
      <w:r w:rsidR="00497ED0">
        <w:rPr>
          <w:rFonts w:ascii="Times New Roman" w:hAnsi="Times New Roman" w:cs="Times New Roman"/>
          <w:sz w:val="28"/>
          <w:szCs w:val="28"/>
        </w:rPr>
        <w:t xml:space="preserve">их стало 9 вместо 5-ти и они представлены в новой редакции </w:t>
      </w:r>
      <w:r w:rsidR="00497ED0" w:rsidRPr="00497ED0">
        <w:rPr>
          <w:rFonts w:ascii="Times New Roman" w:hAnsi="Times New Roman" w:cs="Times New Roman"/>
          <w:sz w:val="28"/>
          <w:szCs w:val="28"/>
        </w:rPr>
        <w:t>Положения о федеральном государственном контроле (надзоре) в области железнодорожного транспорта, утвержденного Постановлением Правительства Российской Федерации от 25.06.2021 № 991</w:t>
      </w:r>
      <w:r w:rsidR="00497ED0">
        <w:rPr>
          <w:rFonts w:ascii="Times New Roman" w:hAnsi="Times New Roman" w:cs="Times New Roman"/>
          <w:sz w:val="28"/>
          <w:szCs w:val="28"/>
        </w:rPr>
        <w:t>. Это</w:t>
      </w:r>
      <w:r w:rsidR="00F62D6B" w:rsidRPr="00F62D6B">
        <w:rPr>
          <w:rFonts w:ascii="Times New Roman" w:hAnsi="Times New Roman" w:cs="Times New Roman"/>
          <w:sz w:val="28"/>
          <w:szCs w:val="28"/>
        </w:rPr>
        <w:t>:</w:t>
      </w:r>
    </w:p>
    <w:p w14:paraId="5B011C48" w14:textId="77777777" w:rsidR="00F62D6B" w:rsidRPr="00F62D6B" w:rsidRDefault="00F62D6B" w:rsidP="00F62D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2D6B">
        <w:rPr>
          <w:rFonts w:ascii="Times New Roman" w:hAnsi="Times New Roman" w:cs="Times New Roman"/>
          <w:sz w:val="28"/>
          <w:szCs w:val="28"/>
        </w:rPr>
        <w:t xml:space="preserve">- деятельность организаций-лицензиатов, осуществляющих деятельность по перевозкам железнодорожным транспортом пассажиров, деятельность по </w:t>
      </w:r>
      <w:r w:rsidRPr="00F62D6B">
        <w:rPr>
          <w:rFonts w:ascii="Times New Roman" w:hAnsi="Times New Roman" w:cs="Times New Roman"/>
          <w:sz w:val="28"/>
          <w:szCs w:val="28"/>
        </w:rPr>
        <w:lastRenderedPageBreak/>
        <w:t>перевозкам железнодорожным транспортом опасных грузов, погрузочно-разгрузочную деятельность применительно к опасным грузам;</w:t>
      </w:r>
    </w:p>
    <w:p w14:paraId="54A6E546" w14:textId="77777777" w:rsidR="00F62D6B" w:rsidRPr="00F62D6B" w:rsidRDefault="00F62D6B" w:rsidP="00F62D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2D6B">
        <w:rPr>
          <w:rFonts w:ascii="Times New Roman" w:hAnsi="Times New Roman" w:cs="Times New Roman"/>
          <w:sz w:val="28"/>
          <w:szCs w:val="28"/>
        </w:rPr>
        <w:t>- деятельность по перевозке грузов, багажа, грузобагажа железнодорожным транспортом;</w:t>
      </w:r>
    </w:p>
    <w:p w14:paraId="21B69695" w14:textId="77777777" w:rsidR="00F62D6B" w:rsidRPr="00F62D6B" w:rsidRDefault="00F62D6B" w:rsidP="00F62D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2D6B">
        <w:rPr>
          <w:rFonts w:ascii="Times New Roman" w:hAnsi="Times New Roman" w:cs="Times New Roman"/>
          <w:sz w:val="28"/>
          <w:szCs w:val="28"/>
        </w:rPr>
        <w:t>- погрузочно-разгрузочную деятельность на железнодорожном транспорте;</w:t>
      </w:r>
    </w:p>
    <w:p w14:paraId="74BB9809" w14:textId="77777777" w:rsidR="00F62D6B" w:rsidRPr="00F62D6B" w:rsidRDefault="00F62D6B" w:rsidP="00F62D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2D6B">
        <w:rPr>
          <w:rFonts w:ascii="Times New Roman" w:hAnsi="Times New Roman" w:cs="Times New Roman"/>
          <w:sz w:val="28"/>
          <w:szCs w:val="28"/>
        </w:rPr>
        <w:t>- деятельность по эксплуатации инфраструктуры железнодорожного транспорта общего пользования и составных частей подсистем и элементов составных частей подсистем инфраструктуры железнодорожного транспорта;</w:t>
      </w:r>
    </w:p>
    <w:p w14:paraId="5BC47D2A" w14:textId="77777777" w:rsidR="00F62D6B" w:rsidRPr="00F62D6B" w:rsidRDefault="00F62D6B" w:rsidP="00F62D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2D6B">
        <w:rPr>
          <w:rFonts w:ascii="Times New Roman" w:hAnsi="Times New Roman" w:cs="Times New Roman"/>
          <w:sz w:val="28"/>
          <w:szCs w:val="28"/>
        </w:rPr>
        <w:t>- деятельность по обслуживанию и ремонту инфраструктуры железнодорожного транспорта общего пользования и составных частей подсистем и элементов составных частей подсистем инфраструктуры железнодорожного транспорта;</w:t>
      </w:r>
    </w:p>
    <w:p w14:paraId="1C02A3AE" w14:textId="77777777" w:rsidR="00F62D6B" w:rsidRPr="00F62D6B" w:rsidRDefault="00F62D6B" w:rsidP="00F62D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2D6B">
        <w:rPr>
          <w:rFonts w:ascii="Times New Roman" w:hAnsi="Times New Roman" w:cs="Times New Roman"/>
          <w:sz w:val="28"/>
          <w:szCs w:val="28"/>
        </w:rPr>
        <w:t>- деятельность по эксплуатации железнодорожных путей необщего пользования и составных частей подсистем и элементов составных частей подсистем железнодорожных путей необщего пользования;</w:t>
      </w:r>
    </w:p>
    <w:p w14:paraId="2C4E0182" w14:textId="77777777" w:rsidR="00F62D6B" w:rsidRPr="00F62D6B" w:rsidRDefault="00F62D6B" w:rsidP="00F62D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2D6B">
        <w:rPr>
          <w:rFonts w:ascii="Times New Roman" w:hAnsi="Times New Roman" w:cs="Times New Roman"/>
          <w:sz w:val="28"/>
          <w:szCs w:val="28"/>
        </w:rPr>
        <w:t>- деятельность по обслуживанию и ремонту железнодорожных путей необщего пользования и составных частей подсистем и элементов составных частей подсистем железнодорожных путей необщего пользования;</w:t>
      </w:r>
    </w:p>
    <w:p w14:paraId="479CB403" w14:textId="77777777" w:rsidR="00F62D6B" w:rsidRPr="00F62D6B" w:rsidRDefault="00F62D6B" w:rsidP="00F62D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2D6B">
        <w:rPr>
          <w:rFonts w:ascii="Times New Roman" w:hAnsi="Times New Roman" w:cs="Times New Roman"/>
          <w:sz w:val="28"/>
          <w:szCs w:val="28"/>
        </w:rPr>
        <w:t>- деятельность по эксплуатации железнодорожного подвижного состава и его составных частей;</w:t>
      </w:r>
    </w:p>
    <w:p w14:paraId="61B2C47C" w14:textId="77777777" w:rsidR="00F62D6B" w:rsidRPr="00F62D6B" w:rsidRDefault="00F62D6B" w:rsidP="00F62D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2D6B">
        <w:rPr>
          <w:rFonts w:ascii="Times New Roman" w:hAnsi="Times New Roman" w:cs="Times New Roman"/>
          <w:sz w:val="28"/>
          <w:szCs w:val="28"/>
        </w:rPr>
        <w:t>- деятельность по обслуживанию и ремонту железнодорожного подвижного состава и его составных частей.</w:t>
      </w:r>
    </w:p>
    <w:p w14:paraId="31DC652C" w14:textId="77777777" w:rsidR="00F62D6B" w:rsidRPr="00F62D6B" w:rsidRDefault="00F62D6B" w:rsidP="00F62D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2D6B">
        <w:rPr>
          <w:rFonts w:ascii="Times New Roman" w:hAnsi="Times New Roman" w:cs="Times New Roman"/>
          <w:sz w:val="28"/>
          <w:szCs w:val="28"/>
        </w:rPr>
        <w:t>При осуществлении государственного контроля (надзора) применяется система оценки и управления рисками причинения вреда (ущерба), отнесение объектов контроля к категориям риска. Плановые контрольные (надзорные) мероприятия в отношении объектов контроля в зависимости от присвоенной категории риска проводятся со следующей периодичностью:</w:t>
      </w:r>
    </w:p>
    <w:p w14:paraId="6F22164F" w14:textId="77777777" w:rsidR="00F62D6B" w:rsidRPr="00F62D6B" w:rsidRDefault="00F62D6B" w:rsidP="00F62D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2D6B">
        <w:rPr>
          <w:rFonts w:ascii="Times New Roman" w:hAnsi="Times New Roman" w:cs="Times New Roman"/>
          <w:sz w:val="28"/>
          <w:szCs w:val="28"/>
        </w:rPr>
        <w:t>- выездная проверка в отношении объектов контроля, отнесенных к категории чрезвычайно высокого риска – один раз в год;</w:t>
      </w:r>
    </w:p>
    <w:p w14:paraId="09BEBFED" w14:textId="77777777" w:rsidR="00F62D6B" w:rsidRPr="00F62D6B" w:rsidRDefault="00F62D6B" w:rsidP="00F62D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2D6B">
        <w:rPr>
          <w:rFonts w:ascii="Times New Roman" w:hAnsi="Times New Roman" w:cs="Times New Roman"/>
          <w:sz w:val="28"/>
          <w:szCs w:val="28"/>
        </w:rPr>
        <w:t>- документарная или выездная проверка в отношении объектов контроля, отнесенных к категории высокого риска – один раз в 2 года;</w:t>
      </w:r>
    </w:p>
    <w:p w14:paraId="75D597DF" w14:textId="77777777" w:rsidR="00F62D6B" w:rsidRPr="00F62D6B" w:rsidRDefault="00F62D6B" w:rsidP="00F62D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2D6B">
        <w:rPr>
          <w:rFonts w:ascii="Times New Roman" w:hAnsi="Times New Roman" w:cs="Times New Roman"/>
          <w:sz w:val="28"/>
          <w:szCs w:val="28"/>
        </w:rPr>
        <w:t xml:space="preserve"> - документарная или выездная проверка в отношении объектов контроля, отнесенных к категории значительного риска – один раз в 3 года;</w:t>
      </w:r>
    </w:p>
    <w:p w14:paraId="1E304FBB" w14:textId="77777777" w:rsidR="00F62D6B" w:rsidRPr="00F62D6B" w:rsidRDefault="00F62D6B" w:rsidP="00F62D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2D6B">
        <w:rPr>
          <w:rFonts w:ascii="Times New Roman" w:hAnsi="Times New Roman" w:cs="Times New Roman"/>
          <w:sz w:val="28"/>
          <w:szCs w:val="28"/>
        </w:rPr>
        <w:t xml:space="preserve"> – инспекционный визит в отношении объектов контроля, отнесенных к категории среднего риска – один раз в 3 года;</w:t>
      </w:r>
    </w:p>
    <w:p w14:paraId="3E6F8D61" w14:textId="77777777" w:rsidR="00F62D6B" w:rsidRPr="00F62D6B" w:rsidRDefault="00F62D6B" w:rsidP="00F62D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2D6B">
        <w:rPr>
          <w:rFonts w:ascii="Times New Roman" w:hAnsi="Times New Roman" w:cs="Times New Roman"/>
          <w:sz w:val="28"/>
          <w:szCs w:val="28"/>
        </w:rPr>
        <w:t>-   инспекционный визит в отношении объектов контроля, отнесенных к категории умеренного риска – один раз в 5 лет;</w:t>
      </w:r>
    </w:p>
    <w:p w14:paraId="50763954" w14:textId="588F90E9" w:rsidR="00C15E2D" w:rsidRDefault="00F62D6B" w:rsidP="00F62D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2D6B">
        <w:rPr>
          <w:rFonts w:ascii="Times New Roman" w:hAnsi="Times New Roman" w:cs="Times New Roman"/>
          <w:sz w:val="28"/>
          <w:szCs w:val="28"/>
        </w:rPr>
        <w:t>В отношении объектов контроля, отнесенных к категории низкого риска, плановые контрольные (надзорные) мероприятия не проводятся!</w:t>
      </w:r>
    </w:p>
    <w:p w14:paraId="3BD43E4C" w14:textId="77777777" w:rsidR="003D7249" w:rsidRDefault="003D7249" w:rsidP="00A64A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171F78D" w14:textId="304D7D2B" w:rsidR="00E35844" w:rsidRPr="00E35844" w:rsidRDefault="00E35844" w:rsidP="00E358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Также </w:t>
      </w:r>
      <w:r w:rsidRPr="00E35844">
        <w:rPr>
          <w:rFonts w:ascii="Times New Roman" w:hAnsi="Times New Roman" w:cs="Times New Roman"/>
          <w:sz w:val="28"/>
          <w:szCs w:val="28"/>
        </w:rPr>
        <w:t>Федеральным закон</w:t>
      </w:r>
      <w:r>
        <w:rPr>
          <w:rFonts w:ascii="Times New Roman" w:hAnsi="Times New Roman" w:cs="Times New Roman"/>
          <w:sz w:val="28"/>
          <w:szCs w:val="28"/>
        </w:rPr>
        <w:t>ом № 248-ФЗ предусмо</w:t>
      </w:r>
      <w:r w:rsidRPr="00E35844">
        <w:rPr>
          <w:rFonts w:ascii="Times New Roman" w:hAnsi="Times New Roman" w:cs="Times New Roman"/>
          <w:sz w:val="28"/>
          <w:szCs w:val="28"/>
        </w:rPr>
        <w:t>трено проведение следующих профилактических мероприятий:</w:t>
      </w:r>
    </w:p>
    <w:p w14:paraId="1C32C619" w14:textId="77777777" w:rsidR="00E35844" w:rsidRPr="00E35844" w:rsidRDefault="00E35844" w:rsidP="00E358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844">
        <w:rPr>
          <w:rFonts w:ascii="Times New Roman" w:hAnsi="Times New Roman" w:cs="Times New Roman"/>
          <w:sz w:val="28"/>
          <w:szCs w:val="28"/>
        </w:rPr>
        <w:t>- информирование;</w:t>
      </w:r>
    </w:p>
    <w:p w14:paraId="62E679CF" w14:textId="77777777" w:rsidR="00E35844" w:rsidRPr="00E35844" w:rsidRDefault="00E35844" w:rsidP="00E358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844">
        <w:rPr>
          <w:rFonts w:ascii="Times New Roman" w:hAnsi="Times New Roman" w:cs="Times New Roman"/>
          <w:sz w:val="28"/>
          <w:szCs w:val="28"/>
        </w:rPr>
        <w:t>- обобщение правоприменительной практики;</w:t>
      </w:r>
    </w:p>
    <w:p w14:paraId="3EDBD40A" w14:textId="77777777" w:rsidR="00E35844" w:rsidRPr="00E35844" w:rsidRDefault="00E35844" w:rsidP="00E358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844">
        <w:rPr>
          <w:rFonts w:ascii="Times New Roman" w:hAnsi="Times New Roman" w:cs="Times New Roman"/>
          <w:sz w:val="28"/>
          <w:szCs w:val="28"/>
        </w:rPr>
        <w:t>- объявление Предостережение;</w:t>
      </w:r>
    </w:p>
    <w:p w14:paraId="1262554F" w14:textId="77777777" w:rsidR="00E35844" w:rsidRPr="00E35844" w:rsidRDefault="00E35844" w:rsidP="00E358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844">
        <w:rPr>
          <w:rFonts w:ascii="Times New Roman" w:hAnsi="Times New Roman" w:cs="Times New Roman"/>
          <w:sz w:val="28"/>
          <w:szCs w:val="28"/>
        </w:rPr>
        <w:t xml:space="preserve">- консультирование; </w:t>
      </w:r>
    </w:p>
    <w:p w14:paraId="616F6AB9" w14:textId="77777777" w:rsidR="00E35844" w:rsidRPr="00E35844" w:rsidRDefault="00E35844" w:rsidP="00E358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844">
        <w:rPr>
          <w:rFonts w:ascii="Times New Roman" w:hAnsi="Times New Roman" w:cs="Times New Roman"/>
          <w:sz w:val="28"/>
          <w:szCs w:val="28"/>
        </w:rPr>
        <w:t>- профилактический визит;</w:t>
      </w:r>
    </w:p>
    <w:p w14:paraId="0A5E2FCD" w14:textId="77777777" w:rsidR="00E35844" w:rsidRPr="00E35844" w:rsidRDefault="00E35844" w:rsidP="00E358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844">
        <w:rPr>
          <w:rFonts w:ascii="Times New Roman" w:hAnsi="Times New Roman" w:cs="Times New Roman"/>
          <w:sz w:val="28"/>
          <w:szCs w:val="28"/>
        </w:rPr>
        <w:t xml:space="preserve">- </w:t>
      </w:r>
      <w:r w:rsidRPr="00E35844">
        <w:rPr>
          <w:rFonts w:ascii="Times New Roman" w:hAnsi="Times New Roman" w:cs="Times New Roman"/>
          <w:b/>
          <w:bCs/>
          <w:sz w:val="28"/>
          <w:szCs w:val="28"/>
        </w:rPr>
        <w:t>меры стимулирования добросовестности</w:t>
      </w:r>
      <w:r w:rsidRPr="00E35844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A5C70DC" w14:textId="77777777" w:rsidR="00E35844" w:rsidRPr="00E35844" w:rsidRDefault="00E35844" w:rsidP="00E35844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5844">
        <w:rPr>
          <w:rFonts w:ascii="Times New Roman" w:hAnsi="Times New Roman" w:cs="Times New Roman"/>
          <w:sz w:val="28"/>
          <w:szCs w:val="28"/>
        </w:rPr>
        <w:t xml:space="preserve">- </w:t>
      </w:r>
      <w:r w:rsidRPr="00E35844">
        <w:rPr>
          <w:rFonts w:ascii="Times New Roman" w:hAnsi="Times New Roman" w:cs="Times New Roman"/>
          <w:b/>
          <w:bCs/>
          <w:sz w:val="28"/>
          <w:szCs w:val="28"/>
        </w:rPr>
        <w:t>самообследование.</w:t>
      </w:r>
    </w:p>
    <w:p w14:paraId="0CC4DD3A" w14:textId="77777777" w:rsidR="00E35844" w:rsidRPr="00E35844" w:rsidRDefault="00E35844" w:rsidP="00E358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844">
        <w:rPr>
          <w:rFonts w:ascii="Times New Roman" w:hAnsi="Times New Roman" w:cs="Times New Roman"/>
          <w:sz w:val="28"/>
          <w:szCs w:val="28"/>
        </w:rPr>
        <w:t xml:space="preserve">Сегодня Важным направлением развития профилактической деятельности для государственного железнодорожного надзора является формирование условий, стимулирующих добросовестность контролируемых лиц. В 2023 году подготовлены и утверждены Правительством критерии добросовестности. Данная возможность должна мотивировать контролируемые лица заниматься вопросами безопасности в долгосрочной перспективе и на постоянной основе!          </w:t>
      </w:r>
    </w:p>
    <w:p w14:paraId="7767A839" w14:textId="77777777" w:rsidR="00E35844" w:rsidRPr="00E35844" w:rsidRDefault="00E35844" w:rsidP="00E358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844">
        <w:rPr>
          <w:rFonts w:ascii="Times New Roman" w:hAnsi="Times New Roman" w:cs="Times New Roman"/>
          <w:sz w:val="28"/>
          <w:szCs w:val="28"/>
        </w:rPr>
        <w:t xml:space="preserve">Так, контролируемые лица, получившие высокую оценку соблюдения ими обязательных требований, по итогам самообследования вправе принять декларацию соблюдения обязательных требований. Декларация соблюдения обязательных требований направляется контролируемым лицом в контролирующий орган (в нашем случае – это территориальный орган Федеральной службы по надзору в сфере транспорта), который осуществляет ее регистрацию и размещает на своем официальной сайте в сети «Интернет». Срок действия декларации соблюдения обязательных требований составляет 3 года с даты регистрации указанной декларации контролирующим органом. </w:t>
      </w:r>
    </w:p>
    <w:p w14:paraId="5EAD8EB6" w14:textId="77777777" w:rsidR="00E35844" w:rsidRPr="00E35844" w:rsidRDefault="00E35844" w:rsidP="00E358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844">
        <w:rPr>
          <w:rFonts w:ascii="Times New Roman" w:hAnsi="Times New Roman" w:cs="Times New Roman"/>
          <w:sz w:val="28"/>
          <w:szCs w:val="28"/>
        </w:rPr>
        <w:t xml:space="preserve">Декларация о соблюдении обязательных требований и копии документов должны быть подписаны руководителем контролируемого лица.                   </w:t>
      </w:r>
    </w:p>
    <w:p w14:paraId="4348CDA2" w14:textId="77777777" w:rsidR="00E35844" w:rsidRPr="00E35844" w:rsidRDefault="00E35844" w:rsidP="00E358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844">
        <w:rPr>
          <w:rFonts w:ascii="Times New Roman" w:hAnsi="Times New Roman" w:cs="Times New Roman"/>
          <w:sz w:val="28"/>
          <w:szCs w:val="28"/>
        </w:rPr>
        <w:t xml:space="preserve">В случае изменения сведений, содержащихся в декларации соблюдения обязательных требований, уточненная декларация представляется контролируемым лицом в контролирующий орган в течение одного месяца со дня изменения содержащихся в ней сведений.          </w:t>
      </w:r>
    </w:p>
    <w:p w14:paraId="5B05A0CF" w14:textId="77777777" w:rsidR="00E35844" w:rsidRPr="00E35844" w:rsidRDefault="00E35844" w:rsidP="00E358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844">
        <w:rPr>
          <w:rFonts w:ascii="Times New Roman" w:hAnsi="Times New Roman" w:cs="Times New Roman"/>
          <w:sz w:val="28"/>
          <w:szCs w:val="28"/>
        </w:rPr>
        <w:t xml:space="preserve">Кроме того, в целях мотивации контролируемых лиц к соблюдению обязательных требований контролирующий орган проводит мероприятия, направленные на нематериальное поощрение добросовестных контролируемых лиц, так называемые меры стимулирования добросовестности – присвоение контролируемому лицу репутационного статуса, обозначающего добросовестное соблюдение контролируемым лицом обязательных требований, предоставление контролируемому лицу права публично размещать указанную информацию в открытых источниках в том числе в рекламных целях и снижение категории риска объекта контроля до низкой, исключающее проведение плановых контрольных (надзорных) мероприятий.          </w:t>
      </w:r>
    </w:p>
    <w:p w14:paraId="01F700B1" w14:textId="77777777" w:rsidR="00E35844" w:rsidRPr="00E35844" w:rsidRDefault="00E35844" w:rsidP="00E358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844">
        <w:rPr>
          <w:rFonts w:ascii="Times New Roman" w:hAnsi="Times New Roman" w:cs="Times New Roman"/>
          <w:sz w:val="28"/>
          <w:szCs w:val="28"/>
        </w:rPr>
        <w:lastRenderedPageBreak/>
        <w:t xml:space="preserve">Меры стимулирования добросовестности применяются только к контролируемым лицам, принявшим декларацию о соблюдении обязательных требований и соответствующим критериям добросовестности.          </w:t>
      </w:r>
    </w:p>
    <w:p w14:paraId="7BE23175" w14:textId="77777777" w:rsidR="00E35844" w:rsidRPr="00E35844" w:rsidRDefault="00E35844" w:rsidP="00E358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844">
        <w:rPr>
          <w:rFonts w:ascii="Times New Roman" w:hAnsi="Times New Roman" w:cs="Times New Roman"/>
          <w:sz w:val="28"/>
          <w:szCs w:val="28"/>
        </w:rPr>
        <w:t>Оценка добросовестности контролируемых лиц, владельцев объектов всех категорий риска, осуществляющих деятельность не менее 3 лет, проводится территориальным органом контролирующего органа, принявшим решение об отнесении объектов контроля контролируемого лица к одной из категорий риска, на основании:</w:t>
      </w:r>
    </w:p>
    <w:p w14:paraId="2F904753" w14:textId="77777777" w:rsidR="00E35844" w:rsidRPr="00E35844" w:rsidRDefault="00E35844" w:rsidP="00E358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844">
        <w:rPr>
          <w:rFonts w:ascii="Times New Roman" w:hAnsi="Times New Roman" w:cs="Times New Roman"/>
          <w:sz w:val="28"/>
          <w:szCs w:val="28"/>
        </w:rPr>
        <w:t>1. поступления в контролирующий орган от контролируемого лица декларации о соблюдении обязательных требований и копий документов, подтверждающих соответствие контролируемого лица критериям добросовестности;</w:t>
      </w:r>
    </w:p>
    <w:p w14:paraId="4D0D0242" w14:textId="77777777" w:rsidR="00E35844" w:rsidRPr="00E35844" w:rsidRDefault="00E35844" w:rsidP="00E358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844">
        <w:rPr>
          <w:rFonts w:ascii="Times New Roman" w:hAnsi="Times New Roman" w:cs="Times New Roman"/>
          <w:sz w:val="28"/>
          <w:szCs w:val="28"/>
        </w:rPr>
        <w:t xml:space="preserve">2. заполнения в личном кабинете контролируемого лица, размещенного на официальном сайте контролирующего органа в сети «Интернет» и интегрированного с информационными системами контролирующего органа, опросной формы по виду и предмету осуществляемой деятельности.   </w:t>
      </w:r>
    </w:p>
    <w:p w14:paraId="071C8648" w14:textId="77777777" w:rsidR="00E35844" w:rsidRPr="00E35844" w:rsidRDefault="00E35844" w:rsidP="00E358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844">
        <w:rPr>
          <w:rFonts w:ascii="Times New Roman" w:hAnsi="Times New Roman" w:cs="Times New Roman"/>
          <w:sz w:val="28"/>
          <w:szCs w:val="28"/>
        </w:rPr>
        <w:t xml:space="preserve">Критерии добросовестности приведены в подразделе 6 Раздела V Положения о федеральном государственном контроле (надзоре) в области железнодорожного транспорта, утвержденного Постановлением Правительства Российской Федерации от 25.06.2021 № 991.          </w:t>
      </w:r>
    </w:p>
    <w:p w14:paraId="6C5825A3" w14:textId="77777777" w:rsidR="00E35844" w:rsidRPr="00E35844" w:rsidRDefault="00E35844" w:rsidP="00E358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844">
        <w:rPr>
          <w:rFonts w:ascii="Times New Roman" w:hAnsi="Times New Roman" w:cs="Times New Roman"/>
          <w:sz w:val="28"/>
          <w:szCs w:val="28"/>
        </w:rPr>
        <w:t xml:space="preserve">При соответствии объекта контроля одному или нескольким критериям добросовестности такой объект контроля подлежит отнесению к категории низкого риска.          </w:t>
      </w:r>
    </w:p>
    <w:p w14:paraId="0CA8C1DF" w14:textId="77777777" w:rsidR="00E35844" w:rsidRPr="00E35844" w:rsidRDefault="00E35844" w:rsidP="00E358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844">
        <w:rPr>
          <w:rFonts w:ascii="Times New Roman" w:hAnsi="Times New Roman" w:cs="Times New Roman"/>
          <w:sz w:val="28"/>
          <w:szCs w:val="28"/>
        </w:rPr>
        <w:t xml:space="preserve">Информирование контролируемых лиц о применении в отношении них мер стимулирования добросовестности осуществляется контролирующим органом посредством размещения соответствующих сведений на официальном сайте контролирующего органа в сети «Интернет» в срок не позднее 5 рабочих дней со дня принятия решения о применении указанных мер.          </w:t>
      </w:r>
    </w:p>
    <w:p w14:paraId="412251F7" w14:textId="77777777" w:rsidR="00E35844" w:rsidRPr="00E35844" w:rsidRDefault="00E35844" w:rsidP="00E358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844">
        <w:rPr>
          <w:rFonts w:ascii="Times New Roman" w:hAnsi="Times New Roman" w:cs="Times New Roman"/>
          <w:sz w:val="28"/>
          <w:szCs w:val="28"/>
        </w:rPr>
        <w:t>Для сведения: в 2023 году самообследование прошли 15 контролируемых лиц, в текущем - 7, статус добросовестности присвоен 11 юридическим лицам.</w:t>
      </w:r>
    </w:p>
    <w:p w14:paraId="5CAF5548" w14:textId="77777777" w:rsidR="00E35844" w:rsidRPr="00E35844" w:rsidRDefault="00E35844" w:rsidP="00E358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844">
        <w:rPr>
          <w:rFonts w:ascii="Times New Roman" w:hAnsi="Times New Roman" w:cs="Times New Roman"/>
          <w:sz w:val="28"/>
          <w:szCs w:val="28"/>
        </w:rPr>
        <w:t xml:space="preserve">В рамках стимулирования добросовестности по состоянию на сегодняшний день заключили соглашения с Федеральной службой по надзору в сфере транспорта: АО «ОМК Стальной путь», НВРК, ВРК1, Новотранс. Работа в этом направлении будет продолжена.       </w:t>
      </w:r>
      <w:r w:rsidRPr="00E35844">
        <w:rPr>
          <w:rFonts w:ascii="Times New Roman" w:hAnsi="Times New Roman" w:cs="Times New Roman"/>
          <w:sz w:val="28"/>
          <w:szCs w:val="28"/>
        </w:rPr>
        <w:tab/>
      </w:r>
    </w:p>
    <w:p w14:paraId="11E4A1B0" w14:textId="01026F1E" w:rsidR="007F0818" w:rsidRPr="007F0818" w:rsidRDefault="00175C00" w:rsidP="00471A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0B1B8B2C" w14:textId="193D44AE" w:rsidR="007F0818" w:rsidRPr="007F0818" w:rsidRDefault="00471A09" w:rsidP="007F08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A09">
        <w:rPr>
          <w:rFonts w:ascii="Times New Roman" w:hAnsi="Times New Roman" w:cs="Times New Roman"/>
          <w:b/>
          <w:sz w:val="28"/>
          <w:szCs w:val="28"/>
        </w:rPr>
        <w:t xml:space="preserve">Расследование событий с особыми мнением. </w:t>
      </w:r>
      <w:r w:rsidR="007F0818" w:rsidRPr="007F0818">
        <w:rPr>
          <w:rFonts w:ascii="Times New Roman" w:hAnsi="Times New Roman" w:cs="Times New Roman"/>
          <w:sz w:val="28"/>
          <w:szCs w:val="28"/>
        </w:rPr>
        <w:t>Следует отметить, что в округе сформировалась тенденция выражения контролируемыми лицами особого мнения при проведении расследований в условиях комиссий поднадзорных субъектов – владельцев инфраструктуры (путей необщего пользования), о чем свидетельствует рост количества расследования событий, содержащих особое мнение, проведенных Управлением.</w:t>
      </w:r>
    </w:p>
    <w:p w14:paraId="14324E84" w14:textId="3AB6CD3C" w:rsidR="003D7249" w:rsidRDefault="007F0818" w:rsidP="007F08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0818">
        <w:rPr>
          <w:rFonts w:ascii="Times New Roman" w:hAnsi="Times New Roman" w:cs="Times New Roman"/>
          <w:sz w:val="28"/>
          <w:szCs w:val="28"/>
        </w:rPr>
        <w:lastRenderedPageBreak/>
        <w:t>Так, в 2023 году проведено 24 расследования событий, содержащих особое мнение, против 12 в 2022 году, из них в 10-ти случаях выводы комиссий Управления совпали с особыми мнениями, а в 14 случаях – с мнениями субъектов железнодорожного транспорта, проводивших расследование.</w:t>
      </w:r>
    </w:p>
    <w:p w14:paraId="793DA1D7" w14:textId="562CD8F0" w:rsidR="00390E0F" w:rsidRPr="003D7249" w:rsidRDefault="003D7249" w:rsidP="004777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необходимо уделить</w:t>
      </w:r>
      <w:r w:rsidR="006C61C0" w:rsidRPr="003D7249">
        <w:rPr>
          <w:rFonts w:ascii="Times New Roman" w:hAnsi="Times New Roman" w:cs="Times New Roman"/>
          <w:sz w:val="28"/>
          <w:szCs w:val="28"/>
        </w:rPr>
        <w:t xml:space="preserve"> </w:t>
      </w:r>
      <w:r w:rsidR="009D00D0" w:rsidRPr="003D7249">
        <w:rPr>
          <w:rFonts w:ascii="Times New Roman" w:hAnsi="Times New Roman" w:cs="Times New Roman"/>
          <w:sz w:val="28"/>
          <w:szCs w:val="28"/>
        </w:rPr>
        <w:t xml:space="preserve">внимание </w:t>
      </w:r>
      <w:r w:rsidR="00923BBB" w:rsidRPr="003D7249">
        <w:rPr>
          <w:rFonts w:ascii="Times New Roman" w:hAnsi="Times New Roman" w:cs="Times New Roman"/>
          <w:sz w:val="28"/>
          <w:szCs w:val="28"/>
        </w:rPr>
        <w:t>вопросам</w:t>
      </w:r>
      <w:r w:rsidR="006C61C0" w:rsidRPr="003D7249">
        <w:rPr>
          <w:rFonts w:ascii="Times New Roman" w:hAnsi="Times New Roman" w:cs="Times New Roman"/>
          <w:sz w:val="28"/>
          <w:szCs w:val="28"/>
        </w:rPr>
        <w:t xml:space="preserve"> передач</w:t>
      </w:r>
      <w:r w:rsidR="00923BBB" w:rsidRPr="003D7249">
        <w:rPr>
          <w:rFonts w:ascii="Times New Roman" w:hAnsi="Times New Roman" w:cs="Times New Roman"/>
          <w:sz w:val="28"/>
          <w:szCs w:val="28"/>
        </w:rPr>
        <w:t>и</w:t>
      </w:r>
      <w:r w:rsidR="006C61C0" w:rsidRPr="003D7249">
        <w:rPr>
          <w:rFonts w:ascii="Times New Roman" w:hAnsi="Times New Roman" w:cs="Times New Roman"/>
          <w:sz w:val="28"/>
          <w:szCs w:val="28"/>
        </w:rPr>
        <w:t xml:space="preserve"> информации </w:t>
      </w:r>
      <w:r w:rsidR="00390E0F" w:rsidRPr="003D7249">
        <w:rPr>
          <w:rFonts w:ascii="Times New Roman" w:hAnsi="Times New Roman" w:cs="Times New Roman"/>
          <w:sz w:val="28"/>
          <w:szCs w:val="28"/>
        </w:rPr>
        <w:t>в соответствии с Приказом Министерства транспорта Р</w:t>
      </w:r>
      <w:r w:rsidR="00923BBB" w:rsidRPr="003D7249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390E0F" w:rsidRPr="003D7249">
        <w:rPr>
          <w:rFonts w:ascii="Times New Roman" w:hAnsi="Times New Roman" w:cs="Times New Roman"/>
          <w:sz w:val="28"/>
          <w:szCs w:val="28"/>
        </w:rPr>
        <w:t xml:space="preserve"> от 18 декабря 2014 г</w:t>
      </w:r>
      <w:r w:rsidR="00923BBB" w:rsidRPr="003D7249">
        <w:rPr>
          <w:rFonts w:ascii="Times New Roman" w:hAnsi="Times New Roman" w:cs="Times New Roman"/>
          <w:sz w:val="28"/>
          <w:szCs w:val="28"/>
        </w:rPr>
        <w:t>ода</w:t>
      </w:r>
      <w:r w:rsidR="00390E0F" w:rsidRPr="003D7249">
        <w:rPr>
          <w:rFonts w:ascii="Times New Roman" w:hAnsi="Times New Roman" w:cs="Times New Roman"/>
          <w:sz w:val="28"/>
          <w:szCs w:val="28"/>
        </w:rPr>
        <w:t xml:space="preserve"> № 344 «Об утверждении Положения о классификации, порядке расследования и учета транспортных происшествий и иных событий, связанных с нарушением правил безопасности движения и эксплуатации железнодорожного транспорта»</w:t>
      </w:r>
    </w:p>
    <w:p w14:paraId="4C76B741" w14:textId="1F13498B" w:rsidR="0028416C" w:rsidRPr="00C47960" w:rsidRDefault="0028416C" w:rsidP="0097771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B25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п. 3 Положения - субъекты железнодорожного транспорта </w:t>
      </w:r>
      <w:r w:rsidRPr="00C47960">
        <w:rPr>
          <w:rFonts w:ascii="Times New Roman" w:eastAsia="Calibri" w:hAnsi="Times New Roman" w:cs="Times New Roman"/>
          <w:sz w:val="28"/>
          <w:szCs w:val="28"/>
        </w:rPr>
        <w:t>обязаны незамедлительно оповестить любыми доступными средствами связи, в том числе телефонной, телегра</w:t>
      </w:r>
      <w:r w:rsidR="00C47960" w:rsidRPr="00C47960">
        <w:rPr>
          <w:rFonts w:ascii="Times New Roman" w:eastAsia="Calibri" w:hAnsi="Times New Roman" w:cs="Times New Roman"/>
          <w:sz w:val="28"/>
          <w:szCs w:val="28"/>
        </w:rPr>
        <w:t>фной, Ространснадзор его</w:t>
      </w:r>
      <w:r w:rsidRPr="00C47960">
        <w:rPr>
          <w:rFonts w:ascii="Times New Roman" w:eastAsia="Calibri" w:hAnsi="Times New Roman" w:cs="Times New Roman"/>
          <w:sz w:val="28"/>
          <w:szCs w:val="28"/>
        </w:rPr>
        <w:t xml:space="preserve"> территориальные органы в пределах региона транспортного обслуживания железных дорог, о возникновении на территории указанных субъектов железнодорожного транспорта транспортных происшествий.</w:t>
      </w:r>
    </w:p>
    <w:p w14:paraId="01612616" w14:textId="4A70EEAE" w:rsidR="0028416C" w:rsidRPr="003D7249" w:rsidRDefault="0028416C" w:rsidP="0097771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7960">
        <w:rPr>
          <w:rFonts w:ascii="Times New Roman" w:eastAsia="Calibri" w:hAnsi="Times New Roman" w:cs="Times New Roman"/>
          <w:sz w:val="28"/>
          <w:szCs w:val="28"/>
        </w:rPr>
        <w:t>В соответствии с п. 4 Положения, субъекты железнодорожного транспорта не позднее трех часов с момента случившегося обязаны оповестить по телефонным, телеграфным или электронным средствам связи Ространснадзор, его территориальные органы в пределах региона транспортного обслуживания железных дорог, о возникновении на территории субъектов железнодорожного транспорта событий, связанных с нарушением правил безопасности движения и эксплуатации железнодорожного</w:t>
      </w:r>
      <w:r w:rsidRPr="00873B25">
        <w:rPr>
          <w:rFonts w:ascii="Times New Roman" w:eastAsia="Calibri" w:hAnsi="Times New Roman" w:cs="Times New Roman"/>
          <w:sz w:val="28"/>
          <w:szCs w:val="28"/>
        </w:rPr>
        <w:t xml:space="preserve"> транспорта </w:t>
      </w:r>
      <w:r w:rsidRPr="003D7249">
        <w:rPr>
          <w:rFonts w:ascii="Times New Roman" w:eastAsia="Calibri" w:hAnsi="Times New Roman" w:cs="Times New Roman"/>
          <w:sz w:val="28"/>
          <w:szCs w:val="28"/>
        </w:rPr>
        <w:t>(возгорание груза в вагоне или контейнере при его эксплуатации на железнодорожных путях общего и железнодорожных путях необщего пользования; столкновение железнодорожного подвижного состава с другим железнодорожным подвижным составом, сход железнодорожного подвижного состава на перегоне и железнодорожной станции, при поездной или маневровой работе, экипировке или других передвижениях, не имеющих последствий, указанных в пункте 3 настоящего Положения; затопление, пожар, нарушение целостности конструкций сооружений инфраструктуры, вызвавшие полный перерыв движения поездов хотя бы по одному из железнодорожных путей на перегоне на один час и более; происшествия при перевозке (транспортировке) опасных грузов (связанные с просыпанием (проливом) опасных грузов, возникшим вследствие повреждения вагона или контейнера, повреждения упаковки, неплотно закрытых люков вагона и другие события указанные в п.4 Положения.</w:t>
      </w:r>
    </w:p>
    <w:p w14:paraId="06FEDBEF" w14:textId="095128B9" w:rsidR="00B633C6" w:rsidRPr="003D7249" w:rsidRDefault="00B633C6" w:rsidP="0097771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249">
        <w:rPr>
          <w:rFonts w:ascii="Times New Roman" w:eastAsia="Calibri" w:hAnsi="Times New Roman" w:cs="Times New Roman"/>
          <w:sz w:val="28"/>
          <w:szCs w:val="28"/>
        </w:rPr>
        <w:t>(Многие</w:t>
      </w:r>
      <w:r w:rsidRPr="003D7249">
        <w:t xml:space="preserve"> </w:t>
      </w:r>
      <w:r w:rsidRPr="003D7249">
        <w:rPr>
          <w:rFonts w:ascii="Times New Roman" w:eastAsia="Calibri" w:hAnsi="Times New Roman" w:cs="Times New Roman"/>
          <w:sz w:val="28"/>
          <w:szCs w:val="28"/>
        </w:rPr>
        <w:t xml:space="preserve">субъекты железнодорожного транспорта, особенно владельцы железнодорожных путей необщего пользования </w:t>
      </w:r>
      <w:r w:rsidR="00923BBB" w:rsidRPr="003D7249">
        <w:rPr>
          <w:rFonts w:ascii="Times New Roman" w:eastAsia="Calibri" w:hAnsi="Times New Roman" w:cs="Times New Roman"/>
          <w:sz w:val="28"/>
          <w:szCs w:val="28"/>
        </w:rPr>
        <w:t>считают</w:t>
      </w:r>
      <w:r w:rsidRPr="003D7249">
        <w:rPr>
          <w:rFonts w:ascii="Times New Roman" w:eastAsia="Calibri" w:hAnsi="Times New Roman" w:cs="Times New Roman"/>
          <w:sz w:val="28"/>
          <w:szCs w:val="28"/>
        </w:rPr>
        <w:t>, что если</w:t>
      </w:r>
      <w:r w:rsidR="00170BA0" w:rsidRPr="003D7249">
        <w:rPr>
          <w:rFonts w:ascii="Times New Roman" w:eastAsia="Calibri" w:hAnsi="Times New Roman" w:cs="Times New Roman"/>
          <w:sz w:val="28"/>
          <w:szCs w:val="28"/>
        </w:rPr>
        <w:t>,</w:t>
      </w:r>
      <w:r w:rsidRPr="003D72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3210" w:rsidRPr="003D7249">
        <w:rPr>
          <w:rFonts w:ascii="Times New Roman" w:eastAsia="Calibri" w:hAnsi="Times New Roman" w:cs="Times New Roman"/>
          <w:sz w:val="28"/>
          <w:szCs w:val="28"/>
        </w:rPr>
        <w:t>к примеру</w:t>
      </w:r>
      <w:r w:rsidR="00170BA0" w:rsidRPr="003D7249">
        <w:rPr>
          <w:rFonts w:ascii="Times New Roman" w:eastAsia="Calibri" w:hAnsi="Times New Roman" w:cs="Times New Roman"/>
          <w:sz w:val="28"/>
          <w:szCs w:val="28"/>
        </w:rPr>
        <w:t>,</w:t>
      </w:r>
      <w:r w:rsidR="005F3210" w:rsidRPr="003D72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D7249">
        <w:rPr>
          <w:rFonts w:ascii="Times New Roman" w:eastAsia="Calibri" w:hAnsi="Times New Roman" w:cs="Times New Roman"/>
          <w:sz w:val="28"/>
          <w:szCs w:val="28"/>
        </w:rPr>
        <w:t xml:space="preserve">путь находится на балансе ПЧ – ОАО «РЖД», то </w:t>
      </w:r>
      <w:r w:rsidR="00923BBB" w:rsidRPr="003D7249">
        <w:rPr>
          <w:rFonts w:ascii="Times New Roman" w:eastAsia="Calibri" w:hAnsi="Times New Roman" w:cs="Times New Roman"/>
          <w:sz w:val="28"/>
          <w:szCs w:val="28"/>
        </w:rPr>
        <w:t xml:space="preserve">сотрудники </w:t>
      </w:r>
      <w:r w:rsidRPr="003D7249">
        <w:rPr>
          <w:rFonts w:ascii="Times New Roman" w:eastAsia="Calibri" w:hAnsi="Times New Roman" w:cs="Times New Roman"/>
          <w:sz w:val="28"/>
          <w:szCs w:val="28"/>
        </w:rPr>
        <w:t>РЖД и должны сообщать</w:t>
      </w:r>
      <w:r w:rsidR="00170BA0" w:rsidRPr="003D7249">
        <w:rPr>
          <w:rFonts w:ascii="Times New Roman" w:eastAsia="Calibri" w:hAnsi="Times New Roman" w:cs="Times New Roman"/>
          <w:sz w:val="28"/>
          <w:szCs w:val="28"/>
        </w:rPr>
        <w:t xml:space="preserve"> о событии. Э</w:t>
      </w:r>
      <w:r w:rsidRPr="003D7249">
        <w:rPr>
          <w:rFonts w:ascii="Times New Roman" w:eastAsia="Calibri" w:hAnsi="Times New Roman" w:cs="Times New Roman"/>
          <w:sz w:val="28"/>
          <w:szCs w:val="28"/>
        </w:rPr>
        <w:t>то неправильно, должен сообщать субъект</w:t>
      </w:r>
      <w:r w:rsidR="005F3210" w:rsidRPr="003D7249">
        <w:rPr>
          <w:rFonts w:ascii="Times New Roman" w:eastAsia="Calibri" w:hAnsi="Times New Roman" w:cs="Times New Roman"/>
          <w:sz w:val="28"/>
          <w:szCs w:val="28"/>
        </w:rPr>
        <w:t>,</w:t>
      </w:r>
      <w:r w:rsidRPr="003D7249">
        <w:rPr>
          <w:rFonts w:ascii="Times New Roman" w:eastAsia="Calibri" w:hAnsi="Times New Roman" w:cs="Times New Roman"/>
          <w:sz w:val="28"/>
          <w:szCs w:val="28"/>
        </w:rPr>
        <w:t xml:space="preserve"> на территории которого произошло событие</w:t>
      </w:r>
      <w:r w:rsidR="00170BA0" w:rsidRPr="003D7249">
        <w:rPr>
          <w:rFonts w:ascii="Times New Roman" w:eastAsia="Calibri" w:hAnsi="Times New Roman" w:cs="Times New Roman"/>
          <w:sz w:val="28"/>
          <w:szCs w:val="28"/>
        </w:rPr>
        <w:t>!</w:t>
      </w:r>
      <w:r w:rsidRPr="003D7249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7A480D4E" w14:textId="55C51847" w:rsidR="0028416C" w:rsidRPr="003D7249" w:rsidRDefault="0028416C" w:rsidP="0097771D">
      <w:pPr>
        <w:tabs>
          <w:tab w:val="left" w:pos="0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Согласно п.5</w:t>
      </w:r>
      <w:r w:rsidR="00923BBB" w:rsidRPr="003D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с</w:t>
      </w:r>
      <w:r w:rsidRPr="003D7249">
        <w:rPr>
          <w:rFonts w:ascii="Times New Roman" w:eastAsia="Times New Roman" w:hAnsi="Times New Roman" w:cs="Times New Roman"/>
          <w:sz w:val="28"/>
          <w:szCs w:val="28"/>
          <w:lang w:eastAsia="ru-RU"/>
        </w:rPr>
        <w:t>убъекты железнодорожного транспорта, на территории которых произошли события, связанные с нарушением правил безопасности движения и эксплуатации железнодорожного транспорта, указанные в настоящем пункте, ежемесячно обязаны информировать Ространснадзор и его территориальные органы в пределах региона транспортного обслуживания железных дорог об их количестве.</w:t>
      </w:r>
    </w:p>
    <w:p w14:paraId="3933587E" w14:textId="05414AFE" w:rsidR="0028416C" w:rsidRPr="003D7249" w:rsidRDefault="0028416C" w:rsidP="0097771D">
      <w:pPr>
        <w:tabs>
          <w:tab w:val="left" w:pos="0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требованием п. 13 Положения по результатам расследования, но не позднее:</w:t>
      </w:r>
    </w:p>
    <w:p w14:paraId="01D6B245" w14:textId="2251F516" w:rsidR="0028416C" w:rsidRPr="003D7249" w:rsidRDefault="0028416C" w:rsidP="0097771D">
      <w:pPr>
        <w:tabs>
          <w:tab w:val="left" w:pos="0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4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 суток с даты транспортного происшествия, указанного в пункте 3 Положения;</w:t>
      </w:r>
    </w:p>
    <w:p w14:paraId="2481A209" w14:textId="3AFCB0C1" w:rsidR="0028416C" w:rsidRPr="003D7249" w:rsidRDefault="0028416C" w:rsidP="0097771D">
      <w:pPr>
        <w:tabs>
          <w:tab w:val="left" w:pos="0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 суток с даты события, указанного в пункте 4 Положения;</w:t>
      </w:r>
    </w:p>
    <w:p w14:paraId="1C320A1E" w14:textId="613919C7" w:rsidR="0028416C" w:rsidRPr="003D7249" w:rsidRDefault="0028416C" w:rsidP="0097771D">
      <w:pPr>
        <w:tabs>
          <w:tab w:val="left" w:pos="0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 суток с даты события, указанного в</w:t>
      </w:r>
      <w:r w:rsidR="00923BBB" w:rsidRPr="003D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5 </w:t>
      </w:r>
      <w:r w:rsidRPr="003D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</w:t>
      </w:r>
      <w:proofErr w:type="gramStart"/>
      <w:r w:rsidRPr="003D72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</w:t>
      </w:r>
      <w:proofErr w:type="gramEnd"/>
      <w:r w:rsidRPr="003D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составляется техническое заключение о причинах и последствиях транспортных происшествий и иных событий, связанных с нарушением правил безопасности движения и эксплуатации железнодорожного транспорта, </w:t>
      </w:r>
      <w:r w:rsidR="00923BBB" w:rsidRPr="003D72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 подписывается</w:t>
      </w:r>
      <w:r w:rsidRPr="003D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всеми членами комиссии.</w:t>
      </w:r>
    </w:p>
    <w:p w14:paraId="46BAD905" w14:textId="49766B26" w:rsidR="00C51BD7" w:rsidRPr="003D7249" w:rsidRDefault="005F3210" w:rsidP="0097771D">
      <w:pPr>
        <w:tabs>
          <w:tab w:val="left" w:pos="0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п.7</w:t>
      </w:r>
      <w:r w:rsidR="00923BBB" w:rsidRPr="003D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Положения,</w:t>
      </w:r>
      <w:r w:rsidRPr="003D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техническое заключение включает особое мнение члена комиссии</w:t>
      </w:r>
      <w:r w:rsidR="00197813" w:rsidRPr="003D72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D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 территориального органа Ространснадзора обязан сформировать комиссию Ространснадзора для проведения расследования данного события, связанного с нарушением правил безопасности движения и эксплуатации железнодорожного транспорта. </w:t>
      </w:r>
      <w:r w:rsidR="00197813" w:rsidRPr="003D7249">
        <w:rPr>
          <w:rFonts w:ascii="Times New Roman" w:eastAsia="Times New Roman" w:hAnsi="Times New Roman" w:cs="Times New Roman"/>
          <w:sz w:val="28"/>
          <w:szCs w:val="28"/>
          <w:lang w:eastAsia="ru-RU"/>
        </w:rPr>
        <w:t>(Встречаются</w:t>
      </w:r>
      <w:r w:rsidRPr="003D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случаи, когда субъекты железнодорожного транспорта</w:t>
      </w:r>
      <w:r w:rsidR="00170BA0" w:rsidRPr="003D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обращаются в Управление с просьбой сформировать комиссию Ространснадзора и </w:t>
      </w:r>
      <w:r w:rsidRPr="003D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направляют в </w:t>
      </w:r>
      <w:r w:rsidR="00170BA0" w:rsidRPr="003D724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особое мнение</w:t>
      </w:r>
      <w:r w:rsidR="00197813" w:rsidRPr="003D724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</w:t>
      </w:r>
      <w:r w:rsidR="00170BA0" w:rsidRPr="003D7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написано членом комиссии</w:t>
      </w:r>
      <w:r w:rsidRPr="003D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к техническому заключению</w:t>
      </w:r>
      <w:r w:rsidR="00923BBB" w:rsidRPr="003D7249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="00197813" w:rsidRPr="003D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 примера последние два события</w:t>
      </w:r>
      <w:r w:rsidR="004A0CFA" w:rsidRPr="003D72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97813" w:rsidRPr="003D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расследовала Свердловская дирекция тяги по повреждению локомотивов, вызвавших вынужденную остановку </w:t>
      </w:r>
      <w:r w:rsidR="00170BA0" w:rsidRPr="003D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двух </w:t>
      </w:r>
      <w:r w:rsidR="00197813" w:rsidRPr="003D7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пассажирс</w:t>
      </w:r>
      <w:r w:rsidR="00170BA0" w:rsidRPr="003D7249">
        <w:rPr>
          <w:rFonts w:ascii="Times New Roman" w:eastAsia="Times New Roman" w:hAnsi="Times New Roman" w:cs="Times New Roman"/>
          <w:sz w:val="28"/>
          <w:szCs w:val="28"/>
          <w:lang w:eastAsia="ru-RU"/>
        </w:rPr>
        <w:t>ких поездов</w:t>
      </w:r>
      <w:r w:rsidR="00197813" w:rsidRPr="003D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перегоне которым оказывалась помощь</w:t>
      </w:r>
      <w:r w:rsidR="00170BA0" w:rsidRPr="003D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 вот, </w:t>
      </w:r>
      <w:r w:rsidR="00197813" w:rsidRPr="003D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мнение </w:t>
      </w:r>
      <w:r w:rsidR="00170BA0" w:rsidRPr="003D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члена комиссии </w:t>
      </w:r>
      <w:r w:rsidR="00197813" w:rsidRPr="003D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написано </w:t>
      </w:r>
      <w:r w:rsidR="00170BA0" w:rsidRPr="003D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к техническому заключению, а </w:t>
      </w:r>
      <w:r w:rsidR="00197813" w:rsidRPr="003D7249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акту рекламации, в связи с чем у Управления нет оснований для создани</w:t>
      </w:r>
      <w:r w:rsidR="00923BBB" w:rsidRPr="003D724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97813" w:rsidRPr="003D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Ространснадзора. Особое мнение </w:t>
      </w:r>
      <w:r w:rsidR="00170BA0" w:rsidRPr="003D7249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 комиссии</w:t>
      </w:r>
      <w:r w:rsidR="00170BA0" w:rsidRPr="003D7249">
        <w:t xml:space="preserve"> </w:t>
      </w:r>
      <w:r w:rsidR="00170BA0" w:rsidRPr="003D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субъекта железнодорожного транспорта </w:t>
      </w:r>
      <w:r w:rsidR="00197813" w:rsidRPr="003D724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быть приложено только к техническому заключению!).</w:t>
      </w:r>
    </w:p>
    <w:p w14:paraId="051E8B19" w14:textId="77777777" w:rsidR="00016984" w:rsidRPr="00C47960" w:rsidRDefault="00C51BD7" w:rsidP="0097771D">
      <w:pPr>
        <w:tabs>
          <w:tab w:val="left" w:pos="0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п.14</w:t>
      </w:r>
      <w:r w:rsidR="00923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51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территориального органа Ространснадзора при расследовании транспортных происшествий и иных событий, связанных с нарушением правил безопасности движения и эксплуатации железнодорожного транспорта, указанных в пунктах 4 и 5, продлевает сроки проведения расследования и составления технического заключения в случаях, </w:t>
      </w:r>
      <w:r w:rsidRPr="00C4796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необходимо проведение длительных исследований, испытаний, специальных экспертиз. Основанием для продления сроков проведения расследования и составления технического заключения является решение комиссии или письменное заявление одной из сторон, участвующих в расследовании</w:t>
      </w:r>
      <w:r w:rsidR="00923BBB" w:rsidRPr="00C479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9247088" w14:textId="13BB31DC" w:rsidR="00C51BD7" w:rsidRPr="00C47960" w:rsidRDefault="00C51BD7" w:rsidP="0097771D">
      <w:pPr>
        <w:tabs>
          <w:tab w:val="left" w:pos="0"/>
        </w:tabs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 Управление часто поступают обращения от субъектов железнодорожного транспорта с прос</w:t>
      </w:r>
      <w:r w:rsidR="00D347D3" w:rsidRPr="00C47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ьбой продлить расследование, причем </w:t>
      </w:r>
      <w:r w:rsidRPr="00C47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основани</w:t>
      </w:r>
      <w:r w:rsidR="00D347D3" w:rsidRPr="00C47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016984" w:rsidRPr="00C47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D347D3" w:rsidRPr="00C47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</w:t>
      </w:r>
      <w:r w:rsidR="00016984" w:rsidRPr="00C47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его</w:t>
      </w:r>
      <w:r w:rsidR="00D347D3" w:rsidRPr="00C47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продления</w:t>
      </w:r>
      <w:r w:rsidR="00016984" w:rsidRPr="00C47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указывается не</w:t>
      </w:r>
      <w:r w:rsidR="00D347D3" w:rsidRPr="00C47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проведение длительных исследований, испытаний, специальных экспертиз, а то, что владелец подвижного состава</w:t>
      </w:r>
      <w:r w:rsidR="00016984" w:rsidRPr="00C47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(представитель вагоноремонтного предприятия)</w:t>
      </w:r>
      <w:r w:rsidR="00D347D3" w:rsidRPr="00C47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может прибыть </w:t>
      </w:r>
      <w:r w:rsidR="00016984" w:rsidRPr="00C47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</w:t>
      </w:r>
      <w:r w:rsidR="00D347D3" w:rsidRPr="00C47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расследовани</w:t>
      </w:r>
      <w:r w:rsidR="00016984" w:rsidRPr="00C47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D347D3" w:rsidRPr="00C47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срок</w:t>
      </w:r>
      <w:r w:rsidR="00016984" w:rsidRPr="00C47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что</w:t>
      </w:r>
      <w:r w:rsidR="00D347D3" w:rsidRPr="00C47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является основанием для продления срока расследования. </w:t>
      </w:r>
      <w:r w:rsidR="00016984" w:rsidRPr="00C47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Бывают и случаи, когда </w:t>
      </w:r>
      <w:r w:rsidR="00D347D3" w:rsidRPr="00C47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просьбой</w:t>
      </w:r>
      <w:r w:rsidR="00016984" w:rsidRPr="00C47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</w:t>
      </w:r>
      <w:r w:rsidR="00D347D3" w:rsidRPr="00C47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продл</w:t>
      </w:r>
      <w:r w:rsidR="00016984" w:rsidRPr="00C47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ении</w:t>
      </w:r>
      <w:r w:rsidR="00D347D3" w:rsidRPr="00C47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расследовани</w:t>
      </w:r>
      <w:r w:rsidR="00016984" w:rsidRPr="00C47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обращаются</w:t>
      </w:r>
      <w:r w:rsidR="00D347D3" w:rsidRPr="00C47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руководители, которые даже не являются членами комисси</w:t>
      </w:r>
      <w:r w:rsidR="00016984" w:rsidRPr="00C47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D347D3" w:rsidRPr="00C47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5FDD178" w14:textId="56AD65FB" w:rsidR="0028416C" w:rsidRPr="00C47960" w:rsidRDefault="0028416C" w:rsidP="0097771D">
      <w:pPr>
        <w:tabs>
          <w:tab w:val="left" w:pos="0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9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п.8 Положения оформление материалов расследования и их представление в Ространснадзор или его территориальные органы в пределах региона транспортного обслуживания железных дорог, а также в другие компетентные органы в пределах их территориальных полномочий при необходимости</w:t>
      </w:r>
      <w:r w:rsidR="00016984" w:rsidRPr="00C4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</w:t>
      </w:r>
      <w:r w:rsidRPr="00C4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не превышающий 15 дней.</w:t>
      </w:r>
    </w:p>
    <w:p w14:paraId="0559CE0D" w14:textId="3D6BAAF7" w:rsidR="0028416C" w:rsidRPr="00C47960" w:rsidRDefault="0028416C" w:rsidP="0097771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 информируем Вас, </w:t>
      </w:r>
      <w:r w:rsidR="00780A69" w:rsidRPr="00C4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C4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016984" w:rsidRPr="00C4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C479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или несвоевременное представление в государственный орган, осуществляющий государственный контроль (надзор), сведений (информации), представление которых пр</w:t>
      </w:r>
      <w:r w:rsidR="00780A69" w:rsidRPr="00C47960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едусмотрено законом и необходимых</w:t>
      </w:r>
      <w:r w:rsidRPr="00C4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осуществления этим органом его законной деятельности, либо представление в государственный орган таких сведений (информации) в неполном объеме или в искаженном виде, </w:t>
      </w:r>
      <w:r w:rsidR="00780A69" w:rsidRPr="00C479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предусмотрена административная</w:t>
      </w:r>
      <w:r w:rsidRPr="00C4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ответственность в соответствии со ст. 19.7 «Кодекса Российской Федерации об административных правонарушениях».</w:t>
      </w:r>
    </w:p>
    <w:p w14:paraId="614279F3" w14:textId="669389D2" w:rsidR="00462BD6" w:rsidRPr="0047329B" w:rsidRDefault="0028416C" w:rsidP="0097771D">
      <w:pPr>
        <w:tabs>
          <w:tab w:val="left" w:pos="0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32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вышеизложенного, </w:t>
      </w:r>
      <w:r w:rsidR="00DD6D39" w:rsidRPr="004732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дополнительно </w:t>
      </w:r>
      <w:r w:rsidRPr="0047329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предупреждаем Вас о персональной ответственности за соблюдением порядка расследования транспортных происшествий и иных событий, связанных с нарушением правил безопасности и эксплуатации железнодорожного транспорта, установленного законодательством Российской Федерации.</w:t>
      </w:r>
    </w:p>
    <w:p w14:paraId="717A0B55" w14:textId="696B07F2" w:rsidR="005A6DFD" w:rsidRPr="0047329B" w:rsidRDefault="005A6DFD" w:rsidP="005A6DFD">
      <w:pPr>
        <w:tabs>
          <w:tab w:val="left" w:pos="0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329B">
        <w:rPr>
          <w:rFonts w:ascii="Times New Roman" w:eastAsia="Times New Roman" w:hAnsi="Times New Roman" w:cs="Times New Roman"/>
          <w:sz w:val="26"/>
          <w:szCs w:val="26"/>
          <w:lang w:eastAsia="ru-RU"/>
        </w:rPr>
        <w:t>С 10 октября 2023 года вступили в силу изменения в Постановление Правительства Российской Федерации от 12 марта 2022 года № 353 «Об особенностях разрешительной деятельности в Российской Федерации».</w:t>
      </w:r>
    </w:p>
    <w:p w14:paraId="7211AD51" w14:textId="77777777" w:rsidR="005A6DFD" w:rsidRPr="0047329B" w:rsidRDefault="005A6DFD" w:rsidP="005A6DFD">
      <w:pPr>
        <w:tabs>
          <w:tab w:val="left" w:pos="0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329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Начиная с 10 октября 2023 года, уведомительный порядок осуществления погрузочно-выгрузочной деятельности применительно к опасным грузам на железнодорожном транспорте и деятельность по перевозкам железнодорожным транспортом опасных грузов становится бессрочным. Для осуществления данных видов деятельности получать лицензию не требуется.</w:t>
      </w:r>
    </w:p>
    <w:p w14:paraId="25E0387D" w14:textId="7AEAAEC1" w:rsidR="00B944A2" w:rsidRPr="0047329B" w:rsidRDefault="00DD6D39" w:rsidP="0047329B">
      <w:pPr>
        <w:tabs>
          <w:tab w:val="left" w:pos="0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6DFD" w:rsidRPr="0047329B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Лицо, планирующее осуществлять указанные виды деятельности, направляет уведомление о начале осуществления деятельности в территориальные органы Ространснадзора по месту предполагаемого фактического осуществления работ (видов деятельности) до начала осуществления деятельности. Уведомление направляется в двух экземплярах на бумажном носителе заказным письмом с уведомлением либо нарочным. Типовая форма уведомления утверждена постановлением Правит</w:t>
      </w:r>
      <w:r w:rsidRPr="0047329B">
        <w:rPr>
          <w:rFonts w:ascii="Times New Roman" w:eastAsia="Times New Roman" w:hAnsi="Times New Roman" w:cs="Times New Roman"/>
          <w:sz w:val="26"/>
          <w:szCs w:val="26"/>
          <w:lang w:eastAsia="ru-RU"/>
        </w:rPr>
        <w:t>ельства РФ от 16.07.2009 № 584</w:t>
      </w:r>
      <w:r w:rsidR="005A6DFD" w:rsidRPr="004732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"«Об уведомительном порядке начала осуществления отдельных видов предпринимательской деятельности».</w:t>
      </w:r>
    </w:p>
    <w:sectPr w:rsidR="00B944A2" w:rsidRPr="0047329B" w:rsidSect="00E92015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6953E" w14:textId="77777777" w:rsidR="00E92015" w:rsidRDefault="00E92015" w:rsidP="00E46BB1">
      <w:pPr>
        <w:spacing w:after="0" w:line="240" w:lineRule="auto"/>
      </w:pPr>
      <w:r>
        <w:separator/>
      </w:r>
    </w:p>
  </w:endnote>
  <w:endnote w:type="continuationSeparator" w:id="0">
    <w:p w14:paraId="4274296C" w14:textId="77777777" w:rsidR="00E92015" w:rsidRDefault="00E92015" w:rsidP="00E46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8ED8D" w14:textId="77777777" w:rsidR="00E92015" w:rsidRDefault="00E92015" w:rsidP="00E46BB1">
      <w:pPr>
        <w:spacing w:after="0" w:line="240" w:lineRule="auto"/>
      </w:pPr>
      <w:r>
        <w:separator/>
      </w:r>
    </w:p>
  </w:footnote>
  <w:footnote w:type="continuationSeparator" w:id="0">
    <w:p w14:paraId="3E7969BA" w14:textId="77777777" w:rsidR="00E92015" w:rsidRDefault="00E92015" w:rsidP="00E46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461D"/>
    <w:multiLevelType w:val="hybridMultilevel"/>
    <w:tmpl w:val="D62E20FA"/>
    <w:lvl w:ilvl="0" w:tplc="0A3C01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E961E1"/>
    <w:multiLevelType w:val="multilevel"/>
    <w:tmpl w:val="891ED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173642"/>
    <w:multiLevelType w:val="hybridMultilevel"/>
    <w:tmpl w:val="608EAF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4483D9B"/>
    <w:multiLevelType w:val="hybridMultilevel"/>
    <w:tmpl w:val="F90613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9AC1E70"/>
    <w:multiLevelType w:val="multilevel"/>
    <w:tmpl w:val="BE2E9C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E50B53"/>
    <w:multiLevelType w:val="hybridMultilevel"/>
    <w:tmpl w:val="25A2FBDC"/>
    <w:lvl w:ilvl="0" w:tplc="538C8A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C44366E"/>
    <w:multiLevelType w:val="hybridMultilevel"/>
    <w:tmpl w:val="AD68E7DE"/>
    <w:lvl w:ilvl="0" w:tplc="538C8A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5E9323B"/>
    <w:multiLevelType w:val="hybridMultilevel"/>
    <w:tmpl w:val="7D128E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A633F2B"/>
    <w:multiLevelType w:val="hybridMultilevel"/>
    <w:tmpl w:val="2F680E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CB2169"/>
    <w:multiLevelType w:val="hybridMultilevel"/>
    <w:tmpl w:val="A5D69A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B633D1"/>
    <w:multiLevelType w:val="hybridMultilevel"/>
    <w:tmpl w:val="15B64BCC"/>
    <w:lvl w:ilvl="0" w:tplc="B510A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0812830">
    <w:abstractNumId w:val="9"/>
  </w:num>
  <w:num w:numId="2" w16cid:durableId="24059170">
    <w:abstractNumId w:val="4"/>
  </w:num>
  <w:num w:numId="3" w16cid:durableId="1864897343">
    <w:abstractNumId w:val="8"/>
  </w:num>
  <w:num w:numId="4" w16cid:durableId="1212041553">
    <w:abstractNumId w:val="1"/>
  </w:num>
  <w:num w:numId="5" w16cid:durableId="2115251091">
    <w:abstractNumId w:val="2"/>
  </w:num>
  <w:num w:numId="6" w16cid:durableId="370964448">
    <w:abstractNumId w:val="3"/>
  </w:num>
  <w:num w:numId="7" w16cid:durableId="813256350">
    <w:abstractNumId w:val="7"/>
  </w:num>
  <w:num w:numId="8" w16cid:durableId="1278753664">
    <w:abstractNumId w:val="10"/>
  </w:num>
  <w:num w:numId="9" w16cid:durableId="788353065">
    <w:abstractNumId w:val="6"/>
  </w:num>
  <w:num w:numId="10" w16cid:durableId="1417483298">
    <w:abstractNumId w:val="5"/>
  </w:num>
  <w:num w:numId="11" w16cid:durableId="459300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4DF6"/>
    <w:rsid w:val="00011ECF"/>
    <w:rsid w:val="000143B0"/>
    <w:rsid w:val="00015F88"/>
    <w:rsid w:val="00016984"/>
    <w:rsid w:val="000316B5"/>
    <w:rsid w:val="0003313D"/>
    <w:rsid w:val="00036F86"/>
    <w:rsid w:val="00042C0A"/>
    <w:rsid w:val="00044200"/>
    <w:rsid w:val="00050DB8"/>
    <w:rsid w:val="00071717"/>
    <w:rsid w:val="000873FE"/>
    <w:rsid w:val="00087ED0"/>
    <w:rsid w:val="00090199"/>
    <w:rsid w:val="000A21F9"/>
    <w:rsid w:val="000B04FF"/>
    <w:rsid w:val="000B37B8"/>
    <w:rsid w:val="000C2C48"/>
    <w:rsid w:val="000C3149"/>
    <w:rsid w:val="000C45AF"/>
    <w:rsid w:val="000D1B38"/>
    <w:rsid w:val="000E0620"/>
    <w:rsid w:val="000E1830"/>
    <w:rsid w:val="000E3D95"/>
    <w:rsid w:val="000E6D27"/>
    <w:rsid w:val="000E7D4B"/>
    <w:rsid w:val="000F0B83"/>
    <w:rsid w:val="000F23C2"/>
    <w:rsid w:val="000F38BA"/>
    <w:rsid w:val="0012581E"/>
    <w:rsid w:val="00140A06"/>
    <w:rsid w:val="00140C18"/>
    <w:rsid w:val="00142B80"/>
    <w:rsid w:val="00144A32"/>
    <w:rsid w:val="00152E22"/>
    <w:rsid w:val="0015391C"/>
    <w:rsid w:val="001579CE"/>
    <w:rsid w:val="00163208"/>
    <w:rsid w:val="00170BA0"/>
    <w:rsid w:val="00172B63"/>
    <w:rsid w:val="00175827"/>
    <w:rsid w:val="00175C00"/>
    <w:rsid w:val="00181BC6"/>
    <w:rsid w:val="00183F95"/>
    <w:rsid w:val="0018550A"/>
    <w:rsid w:val="001874EC"/>
    <w:rsid w:val="0019688A"/>
    <w:rsid w:val="00197813"/>
    <w:rsid w:val="001A2537"/>
    <w:rsid w:val="001B60F5"/>
    <w:rsid w:val="001C2FDE"/>
    <w:rsid w:val="001E79CB"/>
    <w:rsid w:val="001F2120"/>
    <w:rsid w:val="001F3D85"/>
    <w:rsid w:val="001F71C3"/>
    <w:rsid w:val="00200446"/>
    <w:rsid w:val="00206436"/>
    <w:rsid w:val="00207E3A"/>
    <w:rsid w:val="00212A3D"/>
    <w:rsid w:val="0021406C"/>
    <w:rsid w:val="00214403"/>
    <w:rsid w:val="002203D0"/>
    <w:rsid w:val="00221969"/>
    <w:rsid w:val="002229F0"/>
    <w:rsid w:val="00224A03"/>
    <w:rsid w:val="00231B8A"/>
    <w:rsid w:val="00234701"/>
    <w:rsid w:val="0025103C"/>
    <w:rsid w:val="00254DF6"/>
    <w:rsid w:val="002667F5"/>
    <w:rsid w:val="00271BA7"/>
    <w:rsid w:val="0028416C"/>
    <w:rsid w:val="002851EF"/>
    <w:rsid w:val="00286DBC"/>
    <w:rsid w:val="00292AD5"/>
    <w:rsid w:val="0029420D"/>
    <w:rsid w:val="00294AB1"/>
    <w:rsid w:val="002B1A14"/>
    <w:rsid w:val="002B61C4"/>
    <w:rsid w:val="002C23AA"/>
    <w:rsid w:val="002D1C43"/>
    <w:rsid w:val="002D26BC"/>
    <w:rsid w:val="002D43EB"/>
    <w:rsid w:val="002E0FCF"/>
    <w:rsid w:val="002E1430"/>
    <w:rsid w:val="002E6DBB"/>
    <w:rsid w:val="002F58D4"/>
    <w:rsid w:val="00304BAA"/>
    <w:rsid w:val="00314815"/>
    <w:rsid w:val="003304A5"/>
    <w:rsid w:val="00331D5E"/>
    <w:rsid w:val="00334ED8"/>
    <w:rsid w:val="00336675"/>
    <w:rsid w:val="00337858"/>
    <w:rsid w:val="003500BA"/>
    <w:rsid w:val="003654F5"/>
    <w:rsid w:val="00371C4F"/>
    <w:rsid w:val="00375AB5"/>
    <w:rsid w:val="00381B17"/>
    <w:rsid w:val="00390E0F"/>
    <w:rsid w:val="00392978"/>
    <w:rsid w:val="00396A9F"/>
    <w:rsid w:val="003A224D"/>
    <w:rsid w:val="003A3B8E"/>
    <w:rsid w:val="003A6807"/>
    <w:rsid w:val="003B5FAD"/>
    <w:rsid w:val="003B6183"/>
    <w:rsid w:val="003C6714"/>
    <w:rsid w:val="003C79AB"/>
    <w:rsid w:val="003D382C"/>
    <w:rsid w:val="003D7249"/>
    <w:rsid w:val="003E7D6D"/>
    <w:rsid w:val="003F3F2F"/>
    <w:rsid w:val="003F46F1"/>
    <w:rsid w:val="003F7DFF"/>
    <w:rsid w:val="00411272"/>
    <w:rsid w:val="004123BD"/>
    <w:rsid w:val="0041521C"/>
    <w:rsid w:val="0042263C"/>
    <w:rsid w:val="00422644"/>
    <w:rsid w:val="00422D43"/>
    <w:rsid w:val="00423165"/>
    <w:rsid w:val="00426130"/>
    <w:rsid w:val="00430996"/>
    <w:rsid w:val="00452D51"/>
    <w:rsid w:val="00455FCC"/>
    <w:rsid w:val="00462BD6"/>
    <w:rsid w:val="00466764"/>
    <w:rsid w:val="00471572"/>
    <w:rsid w:val="00471A09"/>
    <w:rsid w:val="0047329B"/>
    <w:rsid w:val="00476F5E"/>
    <w:rsid w:val="00477790"/>
    <w:rsid w:val="004922E5"/>
    <w:rsid w:val="004949E5"/>
    <w:rsid w:val="00495A67"/>
    <w:rsid w:val="00497ED0"/>
    <w:rsid w:val="004A0CFA"/>
    <w:rsid w:val="004A4E99"/>
    <w:rsid w:val="004B0223"/>
    <w:rsid w:val="004B0AEA"/>
    <w:rsid w:val="004B7759"/>
    <w:rsid w:val="004D06C6"/>
    <w:rsid w:val="004D123E"/>
    <w:rsid w:val="004E04BC"/>
    <w:rsid w:val="004E4E7B"/>
    <w:rsid w:val="004F0747"/>
    <w:rsid w:val="004F1200"/>
    <w:rsid w:val="004F217F"/>
    <w:rsid w:val="004F7FAE"/>
    <w:rsid w:val="005261FE"/>
    <w:rsid w:val="005335C9"/>
    <w:rsid w:val="005472B5"/>
    <w:rsid w:val="00552BD7"/>
    <w:rsid w:val="00556352"/>
    <w:rsid w:val="005563A2"/>
    <w:rsid w:val="005665E2"/>
    <w:rsid w:val="005671C9"/>
    <w:rsid w:val="0057659C"/>
    <w:rsid w:val="00585C93"/>
    <w:rsid w:val="00586288"/>
    <w:rsid w:val="00591776"/>
    <w:rsid w:val="005921A8"/>
    <w:rsid w:val="00593C7F"/>
    <w:rsid w:val="005A6DFD"/>
    <w:rsid w:val="005A7B02"/>
    <w:rsid w:val="005B0E01"/>
    <w:rsid w:val="005B117C"/>
    <w:rsid w:val="005B4BEF"/>
    <w:rsid w:val="005B57F9"/>
    <w:rsid w:val="005C2143"/>
    <w:rsid w:val="005C26F6"/>
    <w:rsid w:val="005C3481"/>
    <w:rsid w:val="005C388E"/>
    <w:rsid w:val="005D4B7B"/>
    <w:rsid w:val="005E7F88"/>
    <w:rsid w:val="005F2A72"/>
    <w:rsid w:val="005F3210"/>
    <w:rsid w:val="005F7426"/>
    <w:rsid w:val="00606C44"/>
    <w:rsid w:val="006113EF"/>
    <w:rsid w:val="00612467"/>
    <w:rsid w:val="00615B0E"/>
    <w:rsid w:val="00616ADC"/>
    <w:rsid w:val="00617446"/>
    <w:rsid w:val="006353BB"/>
    <w:rsid w:val="006371A5"/>
    <w:rsid w:val="006401EF"/>
    <w:rsid w:val="006521F1"/>
    <w:rsid w:val="006629ED"/>
    <w:rsid w:val="00671E8A"/>
    <w:rsid w:val="0067278A"/>
    <w:rsid w:val="00672DB3"/>
    <w:rsid w:val="00684266"/>
    <w:rsid w:val="00694EC5"/>
    <w:rsid w:val="006A1ABD"/>
    <w:rsid w:val="006A291B"/>
    <w:rsid w:val="006A31BC"/>
    <w:rsid w:val="006A42BE"/>
    <w:rsid w:val="006A558F"/>
    <w:rsid w:val="006B1894"/>
    <w:rsid w:val="006C4F7C"/>
    <w:rsid w:val="006C61C0"/>
    <w:rsid w:val="006D4D41"/>
    <w:rsid w:val="006F3F6F"/>
    <w:rsid w:val="006F7686"/>
    <w:rsid w:val="00704CE8"/>
    <w:rsid w:val="00705F7C"/>
    <w:rsid w:val="00724FE1"/>
    <w:rsid w:val="00736EB2"/>
    <w:rsid w:val="00741B0D"/>
    <w:rsid w:val="00742E2B"/>
    <w:rsid w:val="007447B9"/>
    <w:rsid w:val="00746DCE"/>
    <w:rsid w:val="00746E5E"/>
    <w:rsid w:val="00756F68"/>
    <w:rsid w:val="00762A3E"/>
    <w:rsid w:val="00762F4D"/>
    <w:rsid w:val="007751E8"/>
    <w:rsid w:val="0078092D"/>
    <w:rsid w:val="00780A69"/>
    <w:rsid w:val="0078468A"/>
    <w:rsid w:val="0078748E"/>
    <w:rsid w:val="00791CA9"/>
    <w:rsid w:val="007979BD"/>
    <w:rsid w:val="007A5164"/>
    <w:rsid w:val="007A72BA"/>
    <w:rsid w:val="007C4097"/>
    <w:rsid w:val="007D29C8"/>
    <w:rsid w:val="007E01AD"/>
    <w:rsid w:val="007E49F3"/>
    <w:rsid w:val="007F0818"/>
    <w:rsid w:val="008104E0"/>
    <w:rsid w:val="0081084B"/>
    <w:rsid w:val="008160D5"/>
    <w:rsid w:val="0082043F"/>
    <w:rsid w:val="008208DD"/>
    <w:rsid w:val="00822E8B"/>
    <w:rsid w:val="00823686"/>
    <w:rsid w:val="008405AC"/>
    <w:rsid w:val="00842E5B"/>
    <w:rsid w:val="0086583C"/>
    <w:rsid w:val="00871CD5"/>
    <w:rsid w:val="00873B25"/>
    <w:rsid w:val="00880132"/>
    <w:rsid w:val="00897AA4"/>
    <w:rsid w:val="008C389D"/>
    <w:rsid w:val="008D2A48"/>
    <w:rsid w:val="008D2EAE"/>
    <w:rsid w:val="008E08A1"/>
    <w:rsid w:val="008E3214"/>
    <w:rsid w:val="008E6B5E"/>
    <w:rsid w:val="008F025F"/>
    <w:rsid w:val="008F4A8F"/>
    <w:rsid w:val="00923B21"/>
    <w:rsid w:val="00923BBB"/>
    <w:rsid w:val="00925455"/>
    <w:rsid w:val="00930D4D"/>
    <w:rsid w:val="009401B5"/>
    <w:rsid w:val="0095000D"/>
    <w:rsid w:val="0096458F"/>
    <w:rsid w:val="0097771D"/>
    <w:rsid w:val="00982277"/>
    <w:rsid w:val="009913DF"/>
    <w:rsid w:val="009960A2"/>
    <w:rsid w:val="009A7764"/>
    <w:rsid w:val="009C09F2"/>
    <w:rsid w:val="009C2D4D"/>
    <w:rsid w:val="009C2F7B"/>
    <w:rsid w:val="009C3251"/>
    <w:rsid w:val="009C42D6"/>
    <w:rsid w:val="009C61E5"/>
    <w:rsid w:val="009D00D0"/>
    <w:rsid w:val="009D0B37"/>
    <w:rsid w:val="009D22C0"/>
    <w:rsid w:val="009D6E18"/>
    <w:rsid w:val="009E2010"/>
    <w:rsid w:val="009E7E4E"/>
    <w:rsid w:val="009F05A4"/>
    <w:rsid w:val="009F1EFD"/>
    <w:rsid w:val="009F52FE"/>
    <w:rsid w:val="009F5D69"/>
    <w:rsid w:val="00A040FF"/>
    <w:rsid w:val="00A22267"/>
    <w:rsid w:val="00A2570F"/>
    <w:rsid w:val="00A26493"/>
    <w:rsid w:val="00A47325"/>
    <w:rsid w:val="00A55AC5"/>
    <w:rsid w:val="00A57ED0"/>
    <w:rsid w:val="00A64AD1"/>
    <w:rsid w:val="00A9056A"/>
    <w:rsid w:val="00A976A4"/>
    <w:rsid w:val="00AA1C15"/>
    <w:rsid w:val="00AB5BEF"/>
    <w:rsid w:val="00AC1064"/>
    <w:rsid w:val="00AD00C7"/>
    <w:rsid w:val="00AD02D9"/>
    <w:rsid w:val="00AD36F7"/>
    <w:rsid w:val="00AD4C66"/>
    <w:rsid w:val="00AD54C5"/>
    <w:rsid w:val="00AE22F6"/>
    <w:rsid w:val="00AE69EF"/>
    <w:rsid w:val="00AF0435"/>
    <w:rsid w:val="00AF3168"/>
    <w:rsid w:val="00AF4092"/>
    <w:rsid w:val="00B01177"/>
    <w:rsid w:val="00B01EE3"/>
    <w:rsid w:val="00B10E9A"/>
    <w:rsid w:val="00B236CE"/>
    <w:rsid w:val="00B37E01"/>
    <w:rsid w:val="00B40E0D"/>
    <w:rsid w:val="00B53F8C"/>
    <w:rsid w:val="00B633C6"/>
    <w:rsid w:val="00B7229C"/>
    <w:rsid w:val="00B80549"/>
    <w:rsid w:val="00B92CDF"/>
    <w:rsid w:val="00B92D49"/>
    <w:rsid w:val="00B944A2"/>
    <w:rsid w:val="00B94DCD"/>
    <w:rsid w:val="00BB7983"/>
    <w:rsid w:val="00BD1E37"/>
    <w:rsid w:val="00BD281D"/>
    <w:rsid w:val="00BD3DA5"/>
    <w:rsid w:val="00BD4869"/>
    <w:rsid w:val="00BE214D"/>
    <w:rsid w:val="00BF1AB9"/>
    <w:rsid w:val="00C03C8C"/>
    <w:rsid w:val="00C109DD"/>
    <w:rsid w:val="00C1359C"/>
    <w:rsid w:val="00C15E2D"/>
    <w:rsid w:val="00C23929"/>
    <w:rsid w:val="00C3345C"/>
    <w:rsid w:val="00C37518"/>
    <w:rsid w:val="00C4049A"/>
    <w:rsid w:val="00C4130D"/>
    <w:rsid w:val="00C478E1"/>
    <w:rsid w:val="00C47960"/>
    <w:rsid w:val="00C500E3"/>
    <w:rsid w:val="00C50354"/>
    <w:rsid w:val="00C51BD7"/>
    <w:rsid w:val="00C52EEF"/>
    <w:rsid w:val="00C55590"/>
    <w:rsid w:val="00C561ED"/>
    <w:rsid w:val="00C6304C"/>
    <w:rsid w:val="00C655DF"/>
    <w:rsid w:val="00C81CEE"/>
    <w:rsid w:val="00C85A48"/>
    <w:rsid w:val="00C92071"/>
    <w:rsid w:val="00CA37F4"/>
    <w:rsid w:val="00CA4339"/>
    <w:rsid w:val="00CB4AFE"/>
    <w:rsid w:val="00CC4062"/>
    <w:rsid w:val="00CD09CE"/>
    <w:rsid w:val="00CD1276"/>
    <w:rsid w:val="00CD1752"/>
    <w:rsid w:val="00CD1F9C"/>
    <w:rsid w:val="00CD5246"/>
    <w:rsid w:val="00CE05FC"/>
    <w:rsid w:val="00CE40A3"/>
    <w:rsid w:val="00CF0D64"/>
    <w:rsid w:val="00CF32E7"/>
    <w:rsid w:val="00CF48D6"/>
    <w:rsid w:val="00D023A1"/>
    <w:rsid w:val="00D02600"/>
    <w:rsid w:val="00D02665"/>
    <w:rsid w:val="00D027EB"/>
    <w:rsid w:val="00D033EE"/>
    <w:rsid w:val="00D050DF"/>
    <w:rsid w:val="00D066D1"/>
    <w:rsid w:val="00D12C9D"/>
    <w:rsid w:val="00D14CC9"/>
    <w:rsid w:val="00D3311E"/>
    <w:rsid w:val="00D335A3"/>
    <w:rsid w:val="00D347D3"/>
    <w:rsid w:val="00D35C3D"/>
    <w:rsid w:val="00D36996"/>
    <w:rsid w:val="00D37510"/>
    <w:rsid w:val="00D40694"/>
    <w:rsid w:val="00D41302"/>
    <w:rsid w:val="00D41DFC"/>
    <w:rsid w:val="00D441B9"/>
    <w:rsid w:val="00D64C8F"/>
    <w:rsid w:val="00D861C3"/>
    <w:rsid w:val="00D939BC"/>
    <w:rsid w:val="00DA0359"/>
    <w:rsid w:val="00DB4262"/>
    <w:rsid w:val="00DB7A78"/>
    <w:rsid w:val="00DC3591"/>
    <w:rsid w:val="00DC7494"/>
    <w:rsid w:val="00DD6D39"/>
    <w:rsid w:val="00DE61B1"/>
    <w:rsid w:val="00DE6449"/>
    <w:rsid w:val="00DE795C"/>
    <w:rsid w:val="00DF391B"/>
    <w:rsid w:val="00E00A66"/>
    <w:rsid w:val="00E027F2"/>
    <w:rsid w:val="00E07416"/>
    <w:rsid w:val="00E1070A"/>
    <w:rsid w:val="00E144D7"/>
    <w:rsid w:val="00E21C93"/>
    <w:rsid w:val="00E26F0D"/>
    <w:rsid w:val="00E34E59"/>
    <w:rsid w:val="00E35844"/>
    <w:rsid w:val="00E46BB1"/>
    <w:rsid w:val="00E518BD"/>
    <w:rsid w:val="00E55935"/>
    <w:rsid w:val="00E7377A"/>
    <w:rsid w:val="00E83EBE"/>
    <w:rsid w:val="00E84CED"/>
    <w:rsid w:val="00E9100E"/>
    <w:rsid w:val="00E92015"/>
    <w:rsid w:val="00E949C1"/>
    <w:rsid w:val="00EA2BBA"/>
    <w:rsid w:val="00EA3249"/>
    <w:rsid w:val="00EA3A88"/>
    <w:rsid w:val="00EB1508"/>
    <w:rsid w:val="00EB5ED7"/>
    <w:rsid w:val="00EC002B"/>
    <w:rsid w:val="00ED7D8C"/>
    <w:rsid w:val="00EE051F"/>
    <w:rsid w:val="00EE3C41"/>
    <w:rsid w:val="00EE5146"/>
    <w:rsid w:val="00EE56D6"/>
    <w:rsid w:val="00EF3E56"/>
    <w:rsid w:val="00EF3EEC"/>
    <w:rsid w:val="00EF437D"/>
    <w:rsid w:val="00EF7865"/>
    <w:rsid w:val="00F01A61"/>
    <w:rsid w:val="00F03074"/>
    <w:rsid w:val="00F0431B"/>
    <w:rsid w:val="00F07D5E"/>
    <w:rsid w:val="00F248A1"/>
    <w:rsid w:val="00F30242"/>
    <w:rsid w:val="00F305C6"/>
    <w:rsid w:val="00F32BDD"/>
    <w:rsid w:val="00F36661"/>
    <w:rsid w:val="00F36809"/>
    <w:rsid w:val="00F51BD7"/>
    <w:rsid w:val="00F538DB"/>
    <w:rsid w:val="00F5401E"/>
    <w:rsid w:val="00F62D6B"/>
    <w:rsid w:val="00F74672"/>
    <w:rsid w:val="00F74E3B"/>
    <w:rsid w:val="00F83436"/>
    <w:rsid w:val="00F83777"/>
    <w:rsid w:val="00F8735C"/>
    <w:rsid w:val="00F94B91"/>
    <w:rsid w:val="00FC0013"/>
    <w:rsid w:val="00FC5A84"/>
    <w:rsid w:val="00FD1F28"/>
    <w:rsid w:val="00FD2EEE"/>
    <w:rsid w:val="00FD6B91"/>
    <w:rsid w:val="00FE7A03"/>
    <w:rsid w:val="00FF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4EABE"/>
  <w15:docId w15:val="{75AD418E-5698-486A-9CF5-C49A980AF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06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B0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00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FC001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a8">
    <w:name w:val="Заголовок Знак"/>
    <w:basedOn w:val="a0"/>
    <w:link w:val="a7"/>
    <w:rsid w:val="00FC0013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headertext">
    <w:name w:val="headertext"/>
    <w:basedOn w:val="a"/>
    <w:rsid w:val="00FC0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FC0013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03313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3313D"/>
    <w:pPr>
      <w:widowControl w:val="0"/>
      <w:shd w:val="clear" w:color="auto" w:fill="FFFFFF"/>
      <w:spacing w:after="0" w:line="34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390E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CE40A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CE40A3"/>
    <w:pPr>
      <w:widowControl w:val="0"/>
      <w:shd w:val="clear" w:color="auto" w:fill="FFFFFF"/>
      <w:spacing w:after="300" w:line="35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3NotBold">
    <w:name w:val="Body text (3) + Not Bold"/>
    <w:basedOn w:val="a0"/>
    <w:rsid w:val="00D335A3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a">
    <w:name w:val="Основной текст_"/>
    <w:link w:val="1"/>
    <w:rsid w:val="00741B0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a"/>
    <w:rsid w:val="00741B0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4">
    <w:name w:val="Body text (4)_"/>
    <w:basedOn w:val="a0"/>
    <w:link w:val="Bodytext40"/>
    <w:rsid w:val="009F05A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9F05A4"/>
    <w:pPr>
      <w:widowControl w:val="0"/>
      <w:shd w:val="clear" w:color="auto" w:fill="FFFFFF"/>
      <w:spacing w:before="660" w:after="660" w:line="30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rsid w:val="00F030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E46BB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46BB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46BB1"/>
    <w:rPr>
      <w:vertAlign w:val="superscript"/>
    </w:rPr>
  </w:style>
  <w:style w:type="character" w:customStyle="1" w:styleId="10">
    <w:name w:val="Основной текст Знак1"/>
    <w:basedOn w:val="a0"/>
    <w:link w:val="ae"/>
    <w:uiPriority w:val="99"/>
    <w:rsid w:val="00930D4D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e">
    <w:name w:val="Body Text"/>
    <w:basedOn w:val="a"/>
    <w:link w:val="10"/>
    <w:uiPriority w:val="99"/>
    <w:rsid w:val="00930D4D"/>
    <w:pPr>
      <w:widowControl w:val="0"/>
      <w:shd w:val="clear" w:color="auto" w:fill="FFFFFF"/>
      <w:spacing w:after="0" w:line="269" w:lineRule="auto"/>
      <w:ind w:firstLine="400"/>
    </w:pPr>
    <w:rPr>
      <w:rFonts w:ascii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uiPriority w:val="99"/>
    <w:semiHidden/>
    <w:rsid w:val="00930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8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66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7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31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52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46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624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88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1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8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11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14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098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0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68E8E-2B11-485D-A1A5-2762C21EB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10</Pages>
  <Words>3810</Words>
  <Characters>21717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Калюжный Роман Геннадьевич</cp:lastModifiedBy>
  <cp:revision>64</cp:revision>
  <cp:lastPrinted>2024-03-19T05:58:00Z</cp:lastPrinted>
  <dcterms:created xsi:type="dcterms:W3CDTF">2024-03-05T07:42:00Z</dcterms:created>
  <dcterms:modified xsi:type="dcterms:W3CDTF">2024-03-21T05:21:00Z</dcterms:modified>
</cp:coreProperties>
</file>